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626F" w14:textId="4C434289" w:rsidR="009600E8" w:rsidRPr="007113FE" w:rsidRDefault="009600E8" w:rsidP="00160E4E">
      <w:pPr>
        <w:pStyle w:val="Style1"/>
      </w:pPr>
      <w:r w:rsidRPr="007113FE">
        <w:rPr>
          <w:noProof/>
        </w:rPr>
        <w:drawing>
          <wp:anchor distT="0" distB="0" distL="114300" distR="114300" simplePos="0" relativeHeight="251662336" behindDoc="0" locked="0" layoutInCell="1" allowOverlap="1" wp14:anchorId="253FE834" wp14:editId="3ECE3938">
            <wp:simplePos x="0" y="0"/>
            <wp:positionH relativeFrom="column">
              <wp:posOffset>-112395</wp:posOffset>
            </wp:positionH>
            <wp:positionV relativeFrom="paragraph">
              <wp:posOffset>-501650</wp:posOffset>
            </wp:positionV>
            <wp:extent cx="1840230" cy="736600"/>
            <wp:effectExtent l="0" t="0" r="7620" b="6350"/>
            <wp:wrapNone/>
            <wp:docPr id="299439266" name="Picture 29943926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840230" cy="736600"/>
                    </a:xfrm>
                    <a:prstGeom prst="rect">
                      <a:avLst/>
                    </a:prstGeom>
                  </pic:spPr>
                </pic:pic>
              </a:graphicData>
            </a:graphic>
          </wp:anchor>
        </w:drawing>
      </w:r>
    </w:p>
    <w:p w14:paraId="147CE96F" w14:textId="77777777" w:rsidR="009600E8" w:rsidRDefault="009600E8" w:rsidP="009600E8"/>
    <w:p w14:paraId="17140824" w14:textId="794AEE35" w:rsidR="009600E8" w:rsidRDefault="00F5266A" w:rsidP="00C34018">
      <w:pPr>
        <w:spacing w:before="240" w:after="300" w:line="276" w:lineRule="auto"/>
        <w:ind w:left="-20" w:right="-20"/>
        <w:rPr>
          <w:rFonts w:ascii="Arial" w:eastAsia="Aptos" w:hAnsi="Arial"/>
          <w:b/>
          <w:bCs/>
          <w:sz w:val="40"/>
          <w:szCs w:val="40"/>
        </w:rPr>
      </w:pPr>
      <w:r w:rsidRPr="00F5266A">
        <w:rPr>
          <w:rFonts w:ascii="Arial" w:eastAsia="Aptos" w:hAnsi="Arial"/>
          <w:b/>
          <w:bCs/>
          <w:sz w:val="40"/>
          <w:szCs w:val="40"/>
        </w:rPr>
        <w:t>Political Activity, Use of Municipal Resources and Election Neutrality</w:t>
      </w:r>
      <w:r w:rsidRPr="00F5266A">
        <w:rPr>
          <w:rFonts w:ascii="Arial" w:eastAsia="Aptos" w:hAnsi="Arial"/>
          <w:b/>
          <w:bCs/>
          <w:sz w:val="40"/>
          <w:szCs w:val="40"/>
        </w:rPr>
        <w:tab/>
      </w:r>
      <w:r>
        <w:rPr>
          <w:rFonts w:ascii="Arial" w:eastAsia="Aptos" w:hAnsi="Arial"/>
          <w:b/>
          <w:bCs/>
          <w:sz w:val="40"/>
          <w:szCs w:val="40"/>
        </w:rPr>
        <w:t xml:space="preserve"> Policy</w:t>
      </w:r>
      <w:r w:rsidR="009600E8" w:rsidRPr="008D44C7">
        <w:rPr>
          <w:rFonts w:ascii="Arial" w:eastAsia="Aptos" w:hAnsi="Arial"/>
          <w:b/>
          <w:bCs/>
          <w:sz w:val="40"/>
          <w:szCs w:val="40"/>
        </w:rPr>
        <w:tab/>
      </w:r>
    </w:p>
    <w:tbl>
      <w:tblPr>
        <w:tblStyle w:val="TableGrid"/>
        <w:tblW w:w="0" w:type="auto"/>
        <w:tblLook w:val="04A0" w:firstRow="1" w:lastRow="0" w:firstColumn="1" w:lastColumn="0" w:noHBand="0" w:noVBand="1"/>
      </w:tblPr>
      <w:tblGrid>
        <w:gridCol w:w="4521"/>
        <w:gridCol w:w="4549"/>
      </w:tblGrid>
      <w:tr w:rsidR="00FC0E17" w:rsidRPr="008D44C7" w14:paraId="6D1AFCD9" w14:textId="77777777" w:rsidTr="004F58BE">
        <w:tc>
          <w:tcPr>
            <w:tcW w:w="4521" w:type="dxa"/>
          </w:tcPr>
          <w:p w14:paraId="1094D402" w14:textId="77777777" w:rsidR="00FC0E17" w:rsidRPr="008D44C7" w:rsidRDefault="00FC0E17" w:rsidP="004F58BE">
            <w:pPr>
              <w:rPr>
                <w:rFonts w:ascii="Arial" w:hAnsi="Arial"/>
                <w:sz w:val="24"/>
                <w:szCs w:val="24"/>
              </w:rPr>
            </w:pPr>
            <w:r w:rsidRPr="008D44C7">
              <w:rPr>
                <w:rFonts w:ascii="Arial" w:hAnsi="Arial"/>
                <w:b/>
                <w:sz w:val="24"/>
                <w:szCs w:val="24"/>
              </w:rPr>
              <w:t>Category</w:t>
            </w:r>
          </w:p>
        </w:tc>
        <w:tc>
          <w:tcPr>
            <w:tcW w:w="4549" w:type="dxa"/>
          </w:tcPr>
          <w:p w14:paraId="3895FD16" w14:textId="77777777" w:rsidR="00FC0E17" w:rsidRPr="008D44C7" w:rsidRDefault="00FC0E17" w:rsidP="004F58BE">
            <w:pPr>
              <w:rPr>
                <w:rFonts w:ascii="Arial" w:hAnsi="Arial"/>
                <w:sz w:val="24"/>
                <w:szCs w:val="24"/>
              </w:rPr>
            </w:pPr>
            <w:r w:rsidRPr="008D44C7">
              <w:rPr>
                <w:rFonts w:ascii="Arial" w:hAnsi="Arial"/>
                <w:sz w:val="24"/>
                <w:szCs w:val="24"/>
              </w:rPr>
              <w:t>Corporate Policy</w:t>
            </w:r>
          </w:p>
        </w:tc>
      </w:tr>
      <w:tr w:rsidR="00FC0E17" w:rsidRPr="008D44C7" w14:paraId="39547CD7" w14:textId="77777777" w:rsidTr="004F58BE">
        <w:tc>
          <w:tcPr>
            <w:tcW w:w="4521" w:type="dxa"/>
          </w:tcPr>
          <w:p w14:paraId="3F62F217" w14:textId="77777777" w:rsidR="00FC0E17" w:rsidRPr="008D44C7" w:rsidRDefault="00FC0E17" w:rsidP="004F58BE">
            <w:pPr>
              <w:rPr>
                <w:rFonts w:ascii="Arial" w:hAnsi="Arial"/>
                <w:sz w:val="24"/>
                <w:szCs w:val="24"/>
              </w:rPr>
            </w:pPr>
            <w:r w:rsidRPr="008D44C7">
              <w:rPr>
                <w:rFonts w:ascii="Arial" w:hAnsi="Arial"/>
                <w:b/>
                <w:sz w:val="24"/>
                <w:szCs w:val="24"/>
              </w:rPr>
              <w:t>Department</w:t>
            </w:r>
          </w:p>
        </w:tc>
        <w:tc>
          <w:tcPr>
            <w:tcW w:w="4549" w:type="dxa"/>
          </w:tcPr>
          <w:p w14:paraId="51EE2D81" w14:textId="75CBCEFF" w:rsidR="00FC0E17" w:rsidRPr="008D44C7" w:rsidRDefault="006C78C2" w:rsidP="004F58BE">
            <w:pPr>
              <w:rPr>
                <w:rFonts w:ascii="Arial" w:hAnsi="Arial"/>
                <w:sz w:val="24"/>
                <w:szCs w:val="24"/>
              </w:rPr>
            </w:pPr>
            <w:r>
              <w:rPr>
                <w:rFonts w:ascii="Arial" w:hAnsi="Arial"/>
                <w:sz w:val="24"/>
                <w:szCs w:val="24"/>
              </w:rPr>
              <w:t>City Clerk</w:t>
            </w:r>
          </w:p>
        </w:tc>
      </w:tr>
      <w:tr w:rsidR="00FC0E17" w:rsidRPr="008D44C7" w14:paraId="2D19B26E" w14:textId="77777777" w:rsidTr="004F58BE">
        <w:tc>
          <w:tcPr>
            <w:tcW w:w="4521" w:type="dxa"/>
          </w:tcPr>
          <w:p w14:paraId="60568825" w14:textId="77777777" w:rsidR="00FC0E17" w:rsidRPr="008D44C7" w:rsidRDefault="00FC0E17" w:rsidP="004F58BE">
            <w:pPr>
              <w:rPr>
                <w:rFonts w:ascii="Arial" w:hAnsi="Arial"/>
                <w:sz w:val="24"/>
                <w:szCs w:val="24"/>
              </w:rPr>
            </w:pPr>
            <w:r w:rsidRPr="008D44C7">
              <w:rPr>
                <w:rFonts w:ascii="Arial" w:hAnsi="Arial"/>
                <w:b/>
                <w:sz w:val="24"/>
                <w:szCs w:val="24"/>
              </w:rPr>
              <w:t>Approval Authority</w:t>
            </w:r>
          </w:p>
        </w:tc>
        <w:tc>
          <w:tcPr>
            <w:tcW w:w="4549" w:type="dxa"/>
          </w:tcPr>
          <w:p w14:paraId="72B1E135" w14:textId="2D638791" w:rsidR="00FC0E17" w:rsidRPr="008D44C7" w:rsidRDefault="00FC0E17" w:rsidP="004F58BE">
            <w:pPr>
              <w:rPr>
                <w:rFonts w:ascii="Arial" w:hAnsi="Arial"/>
                <w:sz w:val="24"/>
                <w:szCs w:val="24"/>
              </w:rPr>
            </w:pPr>
            <w:r w:rsidRPr="008D44C7">
              <w:rPr>
                <w:rFonts w:ascii="Arial" w:hAnsi="Arial"/>
                <w:sz w:val="24"/>
                <w:szCs w:val="24"/>
              </w:rPr>
              <w:t>Council</w:t>
            </w:r>
          </w:p>
        </w:tc>
      </w:tr>
      <w:tr w:rsidR="00FC0E17" w:rsidRPr="008D44C7" w14:paraId="3D34A6A2" w14:textId="77777777" w:rsidTr="004F58BE">
        <w:tc>
          <w:tcPr>
            <w:tcW w:w="4521" w:type="dxa"/>
          </w:tcPr>
          <w:p w14:paraId="4DDEE952" w14:textId="77777777" w:rsidR="00FC0E17" w:rsidRPr="008D44C7" w:rsidRDefault="00FC0E17" w:rsidP="004F58BE">
            <w:pPr>
              <w:rPr>
                <w:rFonts w:ascii="Arial" w:hAnsi="Arial"/>
                <w:sz w:val="24"/>
                <w:szCs w:val="24"/>
              </w:rPr>
            </w:pPr>
            <w:r w:rsidRPr="008D44C7">
              <w:rPr>
                <w:rFonts w:ascii="Arial" w:hAnsi="Arial"/>
                <w:b/>
                <w:sz w:val="24"/>
                <w:szCs w:val="24"/>
              </w:rPr>
              <w:t>Effective Date</w:t>
            </w:r>
          </w:p>
        </w:tc>
        <w:tc>
          <w:tcPr>
            <w:tcW w:w="4549" w:type="dxa"/>
          </w:tcPr>
          <w:p w14:paraId="7BA9D3F0" w14:textId="16F95202" w:rsidR="00FC0E17" w:rsidRPr="008D44C7" w:rsidRDefault="004B607F" w:rsidP="004F58BE">
            <w:pPr>
              <w:rPr>
                <w:rFonts w:ascii="Arial" w:hAnsi="Arial"/>
                <w:sz w:val="24"/>
                <w:szCs w:val="24"/>
              </w:rPr>
            </w:pPr>
            <w:r>
              <w:rPr>
                <w:rFonts w:ascii="Arial" w:hAnsi="Arial"/>
                <w:sz w:val="24"/>
                <w:szCs w:val="24"/>
              </w:rPr>
              <w:t>February 23, 2026</w:t>
            </w:r>
          </w:p>
        </w:tc>
      </w:tr>
      <w:tr w:rsidR="009165C2" w:rsidRPr="008D44C7" w14:paraId="396F53C0" w14:textId="77777777" w:rsidTr="004F58BE">
        <w:tc>
          <w:tcPr>
            <w:tcW w:w="4521" w:type="dxa"/>
          </w:tcPr>
          <w:p w14:paraId="27E965DA" w14:textId="77777777" w:rsidR="009165C2" w:rsidRPr="008D44C7" w:rsidRDefault="009165C2" w:rsidP="009165C2">
            <w:pPr>
              <w:rPr>
                <w:rFonts w:ascii="Arial" w:hAnsi="Arial"/>
                <w:sz w:val="24"/>
                <w:szCs w:val="24"/>
              </w:rPr>
            </w:pPr>
            <w:r w:rsidRPr="008D44C7">
              <w:rPr>
                <w:rFonts w:ascii="Arial" w:hAnsi="Arial"/>
                <w:b/>
                <w:sz w:val="24"/>
                <w:szCs w:val="24"/>
              </w:rPr>
              <w:t>Next Review Date</w:t>
            </w:r>
          </w:p>
        </w:tc>
        <w:tc>
          <w:tcPr>
            <w:tcW w:w="4549" w:type="dxa"/>
          </w:tcPr>
          <w:p w14:paraId="3FF51D3C" w14:textId="33B89879" w:rsidR="009165C2" w:rsidRPr="008D44C7" w:rsidRDefault="00F5266A" w:rsidP="009165C2">
            <w:pPr>
              <w:rPr>
                <w:rFonts w:ascii="Arial" w:hAnsi="Arial"/>
                <w:sz w:val="24"/>
                <w:szCs w:val="24"/>
              </w:rPr>
            </w:pPr>
            <w:r>
              <w:rPr>
                <w:rFonts w:ascii="Arial" w:hAnsi="Arial"/>
                <w:sz w:val="24"/>
                <w:szCs w:val="24"/>
              </w:rPr>
              <w:t>February 23, 2031</w:t>
            </w:r>
          </w:p>
        </w:tc>
      </w:tr>
      <w:tr w:rsidR="009165C2" w:rsidRPr="008D44C7" w14:paraId="30421DCD" w14:textId="77777777" w:rsidTr="004F58BE">
        <w:tc>
          <w:tcPr>
            <w:tcW w:w="4521" w:type="dxa"/>
          </w:tcPr>
          <w:p w14:paraId="0DF5F52E" w14:textId="5E2AE003" w:rsidR="009165C2" w:rsidRPr="008D44C7" w:rsidRDefault="009165C2" w:rsidP="009165C2">
            <w:pPr>
              <w:rPr>
                <w:rFonts w:ascii="Arial" w:hAnsi="Arial"/>
                <w:sz w:val="24"/>
                <w:szCs w:val="24"/>
              </w:rPr>
            </w:pPr>
            <w:r w:rsidRPr="008D44C7">
              <w:rPr>
                <w:rFonts w:ascii="Arial" w:hAnsi="Arial"/>
                <w:b/>
                <w:sz w:val="24"/>
                <w:szCs w:val="24"/>
              </w:rPr>
              <w:t xml:space="preserve">Policy Owner </w:t>
            </w:r>
          </w:p>
        </w:tc>
        <w:tc>
          <w:tcPr>
            <w:tcW w:w="4549" w:type="dxa"/>
          </w:tcPr>
          <w:p w14:paraId="2FCB95E4" w14:textId="4AA156F9" w:rsidR="009165C2" w:rsidRPr="008D44C7" w:rsidRDefault="006C78C2" w:rsidP="009165C2">
            <w:pPr>
              <w:rPr>
                <w:rFonts w:ascii="Arial" w:hAnsi="Arial"/>
                <w:sz w:val="24"/>
                <w:szCs w:val="24"/>
              </w:rPr>
            </w:pPr>
            <w:r>
              <w:rPr>
                <w:rFonts w:ascii="Arial" w:hAnsi="Arial"/>
                <w:sz w:val="24"/>
                <w:szCs w:val="24"/>
              </w:rPr>
              <w:t>City Clerk</w:t>
            </w:r>
          </w:p>
        </w:tc>
      </w:tr>
    </w:tbl>
    <w:p w14:paraId="15852A9E" w14:textId="77777777" w:rsidR="009600E8" w:rsidRPr="008D44C7" w:rsidRDefault="009600E8" w:rsidP="009600E8">
      <w:pPr>
        <w:rPr>
          <w:rFonts w:ascii="Arial" w:hAnsi="Arial"/>
          <w:sz w:val="24"/>
          <w:szCs w:val="24"/>
        </w:rPr>
      </w:pPr>
    </w:p>
    <w:p w14:paraId="06135D6E" w14:textId="77777777" w:rsidR="00E33D83" w:rsidRPr="00256386" w:rsidRDefault="00E33D83" w:rsidP="00160E4E">
      <w:pPr>
        <w:pStyle w:val="Style1"/>
        <w:sectPr w:rsidR="00E33D83" w:rsidRPr="00256386" w:rsidSect="009600E8">
          <w:footerReference w:type="default" r:id="rId11"/>
          <w:pgSz w:w="12240" w:h="15840"/>
          <w:pgMar w:top="1500" w:right="1420" w:bottom="1580" w:left="1720" w:header="0" w:footer="1336" w:gutter="0"/>
          <w:cols w:space="720"/>
        </w:sectPr>
      </w:pPr>
    </w:p>
    <w:p w14:paraId="0745317A" w14:textId="5DC91525" w:rsidR="009600E8" w:rsidRPr="00E10311" w:rsidRDefault="00E37A9C" w:rsidP="00F5266A">
      <w:pPr>
        <w:pStyle w:val="ListParagraph"/>
        <w:numPr>
          <w:ilvl w:val="0"/>
          <w:numId w:val="1"/>
        </w:numPr>
        <w:rPr>
          <w:rFonts w:ascii="Verdana" w:hAnsi="Verdana"/>
          <w:b/>
          <w:bCs/>
          <w:sz w:val="28"/>
          <w:szCs w:val="28"/>
        </w:rPr>
      </w:pPr>
      <w:bookmarkStart w:id="0" w:name="_Toc209185759"/>
      <w:bookmarkStart w:id="1" w:name="_Toc219453361"/>
      <w:r w:rsidRPr="00E10311">
        <w:rPr>
          <w:rFonts w:ascii="Verdana" w:hAnsi="Verdana"/>
          <w:b/>
          <w:bCs/>
          <w:sz w:val="28"/>
          <w:szCs w:val="28"/>
        </w:rPr>
        <w:t>P</w:t>
      </w:r>
      <w:r w:rsidR="009600E8" w:rsidRPr="00E10311">
        <w:rPr>
          <w:rFonts w:ascii="Verdana" w:hAnsi="Verdana"/>
          <w:b/>
          <w:bCs/>
          <w:sz w:val="28"/>
          <w:szCs w:val="28"/>
        </w:rPr>
        <w:t>urpose</w:t>
      </w:r>
      <w:bookmarkEnd w:id="0"/>
      <w:bookmarkEnd w:id="1"/>
    </w:p>
    <w:p w14:paraId="1729D173" w14:textId="77777777" w:rsidR="002F0681" w:rsidRDefault="002F0681" w:rsidP="00FD07A6">
      <w:pPr>
        <w:pStyle w:val="ListParagraph"/>
        <w:ind w:left="360"/>
        <w:rPr>
          <w:rFonts w:ascii="Verdana" w:hAnsi="Verdana"/>
          <w:sz w:val="24"/>
          <w:szCs w:val="24"/>
        </w:rPr>
      </w:pPr>
    </w:p>
    <w:p w14:paraId="6E5C7519" w14:textId="77777777" w:rsidR="008C18FB" w:rsidRPr="008C18FB" w:rsidRDefault="008C18FB" w:rsidP="008C18FB">
      <w:pPr>
        <w:rPr>
          <w:rFonts w:ascii="Verdana" w:hAnsi="Verdana"/>
          <w:sz w:val="24"/>
          <w:szCs w:val="24"/>
          <w:lang w:val="en-CA"/>
        </w:rPr>
      </w:pPr>
      <w:bookmarkStart w:id="2" w:name="_Toc209185760"/>
      <w:r w:rsidRPr="008C18FB">
        <w:rPr>
          <w:rFonts w:ascii="Verdana" w:hAnsi="Verdana"/>
          <w:sz w:val="24"/>
          <w:szCs w:val="24"/>
          <w:lang w:val="en-CA"/>
        </w:rPr>
        <w:t>The purpose of this policy is to:</w:t>
      </w:r>
    </w:p>
    <w:p w14:paraId="6C053BF0" w14:textId="74F24562" w:rsidR="008C18FB" w:rsidRPr="008C18FB" w:rsidRDefault="008C18FB" w:rsidP="00F5266A">
      <w:pPr>
        <w:numPr>
          <w:ilvl w:val="0"/>
          <w:numId w:val="2"/>
        </w:numPr>
        <w:rPr>
          <w:rFonts w:ascii="Verdana" w:hAnsi="Verdana"/>
          <w:sz w:val="24"/>
          <w:szCs w:val="24"/>
          <w:lang w:val="en-CA"/>
        </w:rPr>
      </w:pPr>
      <w:r w:rsidRPr="008C18FB">
        <w:rPr>
          <w:rFonts w:ascii="Verdana" w:hAnsi="Verdana"/>
          <w:sz w:val="24"/>
          <w:szCs w:val="24"/>
          <w:lang w:val="en-CA"/>
        </w:rPr>
        <w:t>Establish clear, consolidated requirements governing political activity, administrative neutrality, and the use of municipal resources</w:t>
      </w:r>
    </w:p>
    <w:p w14:paraId="1FD949C5" w14:textId="0D5CBC3D" w:rsidR="008C18FB" w:rsidRPr="008C18FB" w:rsidRDefault="008C18FB" w:rsidP="00F5266A">
      <w:pPr>
        <w:numPr>
          <w:ilvl w:val="0"/>
          <w:numId w:val="2"/>
        </w:numPr>
        <w:rPr>
          <w:rFonts w:ascii="Verdana" w:hAnsi="Verdana"/>
          <w:sz w:val="24"/>
          <w:szCs w:val="24"/>
          <w:lang w:val="en-CA"/>
        </w:rPr>
      </w:pPr>
      <w:r w:rsidRPr="008C18FB">
        <w:rPr>
          <w:rFonts w:ascii="Verdana" w:hAnsi="Verdana"/>
          <w:sz w:val="24"/>
          <w:szCs w:val="24"/>
          <w:lang w:val="en-CA"/>
        </w:rPr>
        <w:t>Prevent the misuse of municipal resources as prohibited political contributions</w:t>
      </w:r>
    </w:p>
    <w:p w14:paraId="6DEFCD7A" w14:textId="39AE188C" w:rsidR="008C18FB" w:rsidRPr="008C18FB" w:rsidRDefault="008C18FB" w:rsidP="00F5266A">
      <w:pPr>
        <w:numPr>
          <w:ilvl w:val="0"/>
          <w:numId w:val="2"/>
        </w:numPr>
        <w:rPr>
          <w:rFonts w:ascii="Verdana" w:hAnsi="Verdana"/>
          <w:sz w:val="24"/>
          <w:szCs w:val="24"/>
          <w:lang w:val="en-CA"/>
        </w:rPr>
      </w:pPr>
      <w:r w:rsidRPr="008C18FB">
        <w:rPr>
          <w:rFonts w:ascii="Verdana" w:hAnsi="Verdana"/>
          <w:sz w:val="24"/>
          <w:szCs w:val="24"/>
          <w:lang w:val="en-CA"/>
        </w:rPr>
        <w:t>Ensure consistent, fair, and equitable treatment of all candidates and registered third-party advertisers</w:t>
      </w:r>
    </w:p>
    <w:p w14:paraId="23AAA307" w14:textId="77777777" w:rsidR="008C18FB" w:rsidRPr="008C18FB" w:rsidRDefault="008C18FB" w:rsidP="00F5266A">
      <w:pPr>
        <w:numPr>
          <w:ilvl w:val="0"/>
          <w:numId w:val="2"/>
        </w:numPr>
        <w:rPr>
          <w:rFonts w:ascii="Verdana" w:hAnsi="Verdana"/>
          <w:sz w:val="24"/>
          <w:szCs w:val="24"/>
          <w:lang w:val="en-CA"/>
        </w:rPr>
      </w:pPr>
      <w:r w:rsidRPr="008C18FB">
        <w:rPr>
          <w:rFonts w:ascii="Verdana" w:hAnsi="Verdana"/>
          <w:sz w:val="24"/>
          <w:szCs w:val="24"/>
          <w:lang w:val="en-CA"/>
        </w:rPr>
        <w:t>Protect the impartiality of municipal decision-making, communications, and service delivery; and</w:t>
      </w:r>
    </w:p>
    <w:p w14:paraId="643D17FC" w14:textId="77777777" w:rsidR="008C18FB" w:rsidRPr="008C18FB" w:rsidRDefault="008C18FB" w:rsidP="00F5266A">
      <w:pPr>
        <w:numPr>
          <w:ilvl w:val="0"/>
          <w:numId w:val="2"/>
        </w:numPr>
        <w:rPr>
          <w:rFonts w:ascii="Verdana" w:hAnsi="Verdana"/>
          <w:sz w:val="24"/>
          <w:szCs w:val="24"/>
          <w:lang w:val="en-CA"/>
        </w:rPr>
      </w:pPr>
      <w:r w:rsidRPr="008C18FB">
        <w:rPr>
          <w:rFonts w:ascii="Verdana" w:hAnsi="Verdana"/>
          <w:sz w:val="24"/>
          <w:szCs w:val="24"/>
          <w:lang w:val="en-CA"/>
        </w:rPr>
        <w:t>Provide clear guidance to Members of Council, employees, candidates, third-party advertisers, and the public.</w:t>
      </w:r>
    </w:p>
    <w:p w14:paraId="16F8B512" w14:textId="602E2957" w:rsidR="0067277F" w:rsidRPr="00C404DE" w:rsidRDefault="0067277F" w:rsidP="00FD07A6">
      <w:pPr>
        <w:rPr>
          <w:rFonts w:ascii="Verdana" w:hAnsi="Verdana"/>
          <w:sz w:val="24"/>
          <w:szCs w:val="24"/>
          <w:lang w:val="en-CA"/>
        </w:rPr>
      </w:pPr>
    </w:p>
    <w:p w14:paraId="308562D9" w14:textId="77777777" w:rsidR="00BF45DB" w:rsidRPr="00E10311" w:rsidRDefault="00BF45DB" w:rsidP="00F5266A">
      <w:pPr>
        <w:pStyle w:val="ListParagraph"/>
        <w:numPr>
          <w:ilvl w:val="0"/>
          <w:numId w:val="1"/>
        </w:numPr>
        <w:rPr>
          <w:rFonts w:ascii="Verdana" w:hAnsi="Verdana"/>
          <w:b/>
          <w:bCs/>
          <w:sz w:val="28"/>
          <w:szCs w:val="28"/>
        </w:rPr>
      </w:pPr>
      <w:bookmarkStart w:id="3" w:name="_Toc219453362"/>
      <w:r w:rsidRPr="00E10311">
        <w:rPr>
          <w:rFonts w:ascii="Verdana" w:hAnsi="Verdana"/>
          <w:b/>
          <w:bCs/>
          <w:sz w:val="28"/>
          <w:szCs w:val="28"/>
        </w:rPr>
        <w:t>Policy Statement</w:t>
      </w:r>
      <w:bookmarkEnd w:id="3"/>
    </w:p>
    <w:p w14:paraId="1B36650C" w14:textId="77777777" w:rsidR="00FD07A6" w:rsidRPr="00FD07A6" w:rsidRDefault="00FD07A6" w:rsidP="00FD07A6">
      <w:pPr>
        <w:pStyle w:val="ListParagraph"/>
        <w:ind w:left="360"/>
        <w:rPr>
          <w:rFonts w:ascii="Verdana" w:hAnsi="Verdana"/>
          <w:b/>
          <w:bCs/>
          <w:sz w:val="24"/>
          <w:szCs w:val="24"/>
        </w:rPr>
      </w:pPr>
    </w:p>
    <w:p w14:paraId="7C6AA5F8" w14:textId="77777777" w:rsidR="008C18FB" w:rsidRPr="008C18FB" w:rsidRDefault="008C18FB" w:rsidP="008C18FB">
      <w:pPr>
        <w:widowControl/>
        <w:autoSpaceDE/>
        <w:autoSpaceDN/>
        <w:spacing w:after="160" w:line="278" w:lineRule="auto"/>
        <w:rPr>
          <w:rFonts w:ascii="Verdana" w:hAnsi="Verdana"/>
          <w:sz w:val="24"/>
          <w:szCs w:val="24"/>
          <w:lang w:val="en-CA"/>
        </w:rPr>
      </w:pPr>
      <w:r w:rsidRPr="008C18FB">
        <w:rPr>
          <w:rFonts w:ascii="Verdana" w:hAnsi="Verdana"/>
          <w:sz w:val="24"/>
          <w:szCs w:val="24"/>
          <w:lang w:val="en-CA"/>
        </w:rPr>
        <w:t xml:space="preserve">The Corporation of the City of Cornwall is committed to maintaining a professional, impartial, and non-partisan municipal administration and to ensuring fair, transparent, and equitable election processes. Municipal resources shall not be used, directly or indirectly, to support, promote, or oppose any candidate, political party, elected official, ballot question, or registered third-party advertiser, whether during an election period or otherwise. This policy supports compliance with the </w:t>
      </w:r>
      <w:r w:rsidRPr="008C18FB">
        <w:rPr>
          <w:rFonts w:ascii="Verdana" w:hAnsi="Verdana"/>
          <w:i/>
          <w:iCs/>
          <w:sz w:val="24"/>
          <w:szCs w:val="24"/>
          <w:lang w:val="en-CA"/>
        </w:rPr>
        <w:t>Municipal Elections Act, 1996</w:t>
      </w:r>
      <w:r w:rsidRPr="008C18FB">
        <w:rPr>
          <w:rFonts w:ascii="Verdana" w:hAnsi="Verdana"/>
          <w:sz w:val="24"/>
          <w:szCs w:val="24"/>
          <w:lang w:val="en-CA"/>
        </w:rPr>
        <w:t xml:space="preserve">, other applicable federal and provincial election legislation, and </w:t>
      </w:r>
      <w:r w:rsidRPr="008C18FB">
        <w:rPr>
          <w:rFonts w:ascii="Verdana" w:hAnsi="Verdana"/>
          <w:sz w:val="24"/>
          <w:szCs w:val="24"/>
          <w:lang w:val="en-CA"/>
        </w:rPr>
        <w:lastRenderedPageBreak/>
        <w:t>reinforces public confidence in the integrity and neutrality of municipal administration.</w:t>
      </w:r>
    </w:p>
    <w:p w14:paraId="5E77B7AB" w14:textId="77777777" w:rsidR="009600E8" w:rsidRDefault="009600E8" w:rsidP="00F5266A">
      <w:pPr>
        <w:pStyle w:val="ListParagraph"/>
        <w:numPr>
          <w:ilvl w:val="0"/>
          <w:numId w:val="1"/>
        </w:numPr>
        <w:rPr>
          <w:rFonts w:ascii="Verdana" w:hAnsi="Verdana"/>
          <w:b/>
          <w:bCs/>
          <w:sz w:val="28"/>
          <w:szCs w:val="28"/>
        </w:rPr>
      </w:pPr>
      <w:bookmarkStart w:id="4" w:name="_Toc219453363"/>
      <w:r w:rsidRPr="00E10311">
        <w:rPr>
          <w:rFonts w:ascii="Verdana" w:hAnsi="Verdana"/>
          <w:b/>
          <w:bCs/>
          <w:sz w:val="28"/>
          <w:szCs w:val="28"/>
        </w:rPr>
        <w:t>Scope</w:t>
      </w:r>
      <w:bookmarkEnd w:id="2"/>
      <w:bookmarkEnd w:id="4"/>
    </w:p>
    <w:p w14:paraId="26D188AA" w14:textId="77777777" w:rsidR="00DD1D73" w:rsidRPr="00E10311" w:rsidRDefault="00DD1D73" w:rsidP="00DD1D73">
      <w:pPr>
        <w:pStyle w:val="ListParagraph"/>
        <w:ind w:left="360"/>
        <w:rPr>
          <w:rFonts w:ascii="Verdana" w:hAnsi="Verdana"/>
          <w:b/>
          <w:bCs/>
          <w:sz w:val="28"/>
          <w:szCs w:val="28"/>
        </w:rPr>
      </w:pPr>
    </w:p>
    <w:p w14:paraId="36C1CAE7" w14:textId="77777777" w:rsidR="00802F07" w:rsidRPr="00802F07" w:rsidRDefault="00802F07" w:rsidP="00802F07">
      <w:pPr>
        <w:rPr>
          <w:rFonts w:ascii="Verdana" w:hAnsi="Verdana"/>
          <w:sz w:val="24"/>
          <w:szCs w:val="24"/>
          <w:lang w:val="en-CA"/>
        </w:rPr>
      </w:pPr>
      <w:bookmarkStart w:id="5" w:name="_Toc209185762"/>
      <w:r w:rsidRPr="00802F07">
        <w:rPr>
          <w:rFonts w:ascii="Verdana" w:hAnsi="Verdana"/>
          <w:sz w:val="24"/>
          <w:szCs w:val="24"/>
          <w:lang w:val="en-CA"/>
        </w:rPr>
        <w:t>This policy applies to:</w:t>
      </w:r>
    </w:p>
    <w:p w14:paraId="4391CFDE" w14:textId="66F08906" w:rsidR="00802F07" w:rsidRPr="00802F07" w:rsidRDefault="00802F07" w:rsidP="00F5266A">
      <w:pPr>
        <w:numPr>
          <w:ilvl w:val="0"/>
          <w:numId w:val="3"/>
        </w:numPr>
        <w:rPr>
          <w:rFonts w:ascii="Verdana" w:hAnsi="Verdana"/>
          <w:sz w:val="24"/>
          <w:szCs w:val="24"/>
          <w:lang w:val="en-CA"/>
        </w:rPr>
      </w:pPr>
      <w:r w:rsidRPr="00802F07">
        <w:rPr>
          <w:rFonts w:ascii="Verdana" w:hAnsi="Verdana"/>
          <w:sz w:val="24"/>
          <w:szCs w:val="24"/>
          <w:lang w:val="en-CA"/>
        </w:rPr>
        <w:t>All Members of Council</w:t>
      </w:r>
    </w:p>
    <w:p w14:paraId="4BE04A38" w14:textId="34C5A70A" w:rsidR="00802F07" w:rsidRPr="00802F07" w:rsidRDefault="00802F07" w:rsidP="00F5266A">
      <w:pPr>
        <w:numPr>
          <w:ilvl w:val="0"/>
          <w:numId w:val="3"/>
        </w:numPr>
        <w:rPr>
          <w:rFonts w:ascii="Verdana" w:hAnsi="Verdana"/>
          <w:sz w:val="24"/>
          <w:szCs w:val="24"/>
          <w:lang w:val="en-CA"/>
        </w:rPr>
      </w:pPr>
      <w:r w:rsidRPr="00802F07">
        <w:rPr>
          <w:rFonts w:ascii="Verdana" w:hAnsi="Verdana"/>
          <w:sz w:val="24"/>
          <w:szCs w:val="24"/>
          <w:lang w:val="en-CA"/>
        </w:rPr>
        <w:t>All municipal employees, officers, volunteers, interns, contractors, and any individuals acting on behalf of the Corporation</w:t>
      </w:r>
    </w:p>
    <w:p w14:paraId="768C26A0" w14:textId="77777777" w:rsidR="00802F07" w:rsidRPr="00802F07" w:rsidRDefault="00802F07" w:rsidP="00F5266A">
      <w:pPr>
        <w:numPr>
          <w:ilvl w:val="0"/>
          <w:numId w:val="3"/>
        </w:numPr>
        <w:rPr>
          <w:rFonts w:ascii="Verdana" w:hAnsi="Verdana"/>
          <w:sz w:val="24"/>
          <w:szCs w:val="24"/>
          <w:lang w:val="en-CA"/>
        </w:rPr>
      </w:pPr>
      <w:r w:rsidRPr="00802F07">
        <w:rPr>
          <w:rFonts w:ascii="Verdana" w:hAnsi="Verdana"/>
          <w:sz w:val="24"/>
          <w:szCs w:val="24"/>
          <w:lang w:val="en-CA"/>
        </w:rPr>
        <w:t>All registered candidates and registered third-party advertisers; and</w:t>
      </w:r>
    </w:p>
    <w:p w14:paraId="79B2B19F" w14:textId="77777777" w:rsidR="00802F07" w:rsidRDefault="00802F07" w:rsidP="00F5266A">
      <w:pPr>
        <w:numPr>
          <w:ilvl w:val="0"/>
          <w:numId w:val="3"/>
        </w:numPr>
        <w:rPr>
          <w:rFonts w:ascii="Verdana" w:hAnsi="Verdana"/>
          <w:sz w:val="24"/>
          <w:szCs w:val="24"/>
          <w:lang w:val="en-CA"/>
        </w:rPr>
      </w:pPr>
      <w:r w:rsidRPr="00802F07">
        <w:rPr>
          <w:rFonts w:ascii="Verdana" w:hAnsi="Verdana"/>
          <w:sz w:val="24"/>
          <w:szCs w:val="24"/>
          <w:lang w:val="en-CA"/>
        </w:rPr>
        <w:t>All municipal boards, committees, and local boards.</w:t>
      </w:r>
    </w:p>
    <w:p w14:paraId="686E441F" w14:textId="77777777" w:rsidR="00485DAD" w:rsidRPr="00802F07" w:rsidRDefault="00485DAD" w:rsidP="00485DAD">
      <w:pPr>
        <w:ind w:left="720"/>
        <w:rPr>
          <w:rFonts w:ascii="Verdana" w:hAnsi="Verdana"/>
          <w:sz w:val="24"/>
          <w:szCs w:val="24"/>
          <w:lang w:val="en-CA"/>
        </w:rPr>
      </w:pPr>
    </w:p>
    <w:p w14:paraId="5755175F" w14:textId="77777777" w:rsidR="00802F07" w:rsidRPr="00802F07" w:rsidRDefault="00802F07" w:rsidP="00802F07">
      <w:pPr>
        <w:rPr>
          <w:rFonts w:ascii="Verdana" w:hAnsi="Verdana"/>
          <w:sz w:val="24"/>
          <w:szCs w:val="24"/>
          <w:lang w:val="en-CA"/>
        </w:rPr>
      </w:pPr>
      <w:r w:rsidRPr="00802F07">
        <w:rPr>
          <w:rFonts w:ascii="Verdana" w:hAnsi="Verdana"/>
          <w:sz w:val="24"/>
          <w:szCs w:val="24"/>
          <w:lang w:val="en-CA"/>
        </w:rPr>
        <w:t>This policy applies during:</w:t>
      </w:r>
    </w:p>
    <w:p w14:paraId="766E8607" w14:textId="1DA5E7C7" w:rsidR="00802F07" w:rsidRPr="00802F07" w:rsidRDefault="00802F07" w:rsidP="00F5266A">
      <w:pPr>
        <w:numPr>
          <w:ilvl w:val="0"/>
          <w:numId w:val="4"/>
        </w:numPr>
        <w:rPr>
          <w:rFonts w:ascii="Verdana" w:hAnsi="Verdana"/>
          <w:sz w:val="24"/>
          <w:szCs w:val="24"/>
          <w:lang w:val="en-CA"/>
        </w:rPr>
      </w:pPr>
      <w:r w:rsidRPr="00802F07">
        <w:rPr>
          <w:rFonts w:ascii="Verdana" w:hAnsi="Verdana"/>
          <w:sz w:val="24"/>
          <w:szCs w:val="24"/>
          <w:lang w:val="en-CA"/>
        </w:rPr>
        <w:t>Municipal election and by-election periods</w:t>
      </w:r>
    </w:p>
    <w:p w14:paraId="0918B7AD" w14:textId="77777777" w:rsidR="00802F07" w:rsidRPr="00802F07" w:rsidRDefault="00802F07" w:rsidP="00F5266A">
      <w:pPr>
        <w:numPr>
          <w:ilvl w:val="0"/>
          <w:numId w:val="4"/>
        </w:numPr>
        <w:rPr>
          <w:rFonts w:ascii="Verdana" w:hAnsi="Verdana"/>
          <w:sz w:val="24"/>
          <w:szCs w:val="24"/>
          <w:lang w:val="en-CA"/>
        </w:rPr>
      </w:pPr>
      <w:r w:rsidRPr="00802F07">
        <w:rPr>
          <w:rFonts w:ascii="Verdana" w:hAnsi="Verdana"/>
          <w:sz w:val="24"/>
          <w:szCs w:val="24"/>
          <w:lang w:val="en-CA"/>
        </w:rPr>
        <w:t>Provincial and federal election periods where Members of Council or employees are candidates; and</w:t>
      </w:r>
    </w:p>
    <w:p w14:paraId="144B2884" w14:textId="77777777" w:rsidR="00802F07" w:rsidRPr="00802F07" w:rsidRDefault="00802F07" w:rsidP="00F5266A">
      <w:pPr>
        <w:numPr>
          <w:ilvl w:val="0"/>
          <w:numId w:val="4"/>
        </w:numPr>
        <w:rPr>
          <w:rFonts w:ascii="Verdana" w:hAnsi="Verdana"/>
          <w:sz w:val="24"/>
          <w:szCs w:val="24"/>
          <w:lang w:val="en-CA"/>
        </w:rPr>
      </w:pPr>
      <w:r w:rsidRPr="00802F07">
        <w:rPr>
          <w:rFonts w:ascii="Verdana" w:hAnsi="Verdana"/>
          <w:sz w:val="24"/>
          <w:szCs w:val="24"/>
          <w:lang w:val="en-CA"/>
        </w:rPr>
        <w:t>Any other circumstance where political neutrality or the use of municipal resources may reasonably be engaged.</w:t>
      </w:r>
    </w:p>
    <w:p w14:paraId="40F5DB1C" w14:textId="77777777" w:rsidR="009600E8" w:rsidRDefault="009600E8" w:rsidP="009165C2">
      <w:pPr>
        <w:rPr>
          <w:rFonts w:ascii="Verdana" w:hAnsi="Verdana"/>
          <w:sz w:val="24"/>
          <w:szCs w:val="24"/>
          <w:lang w:val="en-CA"/>
        </w:rPr>
      </w:pPr>
    </w:p>
    <w:p w14:paraId="64694486" w14:textId="0577FC27" w:rsidR="00AF495E" w:rsidRPr="00AF495E" w:rsidRDefault="00AF495E" w:rsidP="00AF495E">
      <w:pPr>
        <w:spacing w:line="276" w:lineRule="auto"/>
        <w:rPr>
          <w:rFonts w:ascii="Verdana" w:hAnsi="Verdana"/>
          <w:sz w:val="24"/>
          <w:szCs w:val="24"/>
          <w:lang w:val="en-CA"/>
        </w:rPr>
      </w:pPr>
      <w:r w:rsidRPr="00AF495E">
        <w:rPr>
          <w:rFonts w:ascii="Verdana" w:hAnsi="Verdana"/>
          <w:sz w:val="24"/>
          <w:szCs w:val="24"/>
          <w:lang w:val="en-CA"/>
        </w:rPr>
        <w:t>Related Legislation and Policies</w:t>
      </w:r>
      <w:r>
        <w:rPr>
          <w:rFonts w:ascii="Verdana" w:hAnsi="Verdana"/>
          <w:sz w:val="24"/>
          <w:szCs w:val="24"/>
          <w:lang w:val="en-CA"/>
        </w:rPr>
        <w:t>:</w:t>
      </w:r>
    </w:p>
    <w:p w14:paraId="3576C80F" w14:textId="77777777" w:rsidR="00AF495E" w:rsidRPr="00902708" w:rsidRDefault="00AF495E" w:rsidP="00AF495E">
      <w:pPr>
        <w:numPr>
          <w:ilvl w:val="0"/>
          <w:numId w:val="10"/>
        </w:numPr>
        <w:spacing w:line="276" w:lineRule="auto"/>
        <w:rPr>
          <w:rFonts w:ascii="Verdana" w:hAnsi="Verdana"/>
          <w:sz w:val="24"/>
          <w:szCs w:val="24"/>
          <w:lang w:val="en-CA"/>
        </w:rPr>
      </w:pPr>
      <w:r w:rsidRPr="00902708">
        <w:rPr>
          <w:rFonts w:ascii="Verdana" w:hAnsi="Verdana"/>
          <w:i/>
          <w:iCs/>
          <w:sz w:val="24"/>
          <w:szCs w:val="24"/>
          <w:lang w:val="en-CA"/>
        </w:rPr>
        <w:t>Municipal Elections Act, 1996</w:t>
      </w:r>
    </w:p>
    <w:p w14:paraId="28E5B933" w14:textId="77777777" w:rsidR="00AF495E" w:rsidRPr="00902708" w:rsidRDefault="00AF495E" w:rsidP="00AF495E">
      <w:pPr>
        <w:numPr>
          <w:ilvl w:val="0"/>
          <w:numId w:val="10"/>
        </w:numPr>
        <w:spacing w:line="276" w:lineRule="auto"/>
        <w:rPr>
          <w:rFonts w:ascii="Verdana" w:hAnsi="Verdana"/>
          <w:sz w:val="24"/>
          <w:szCs w:val="24"/>
          <w:lang w:val="en-CA"/>
        </w:rPr>
      </w:pPr>
      <w:r w:rsidRPr="00902708">
        <w:rPr>
          <w:rFonts w:ascii="Verdana" w:hAnsi="Verdana"/>
          <w:sz w:val="24"/>
          <w:szCs w:val="24"/>
          <w:lang w:val="en-CA"/>
        </w:rPr>
        <w:t>Applicable federal and provincial election finance legislation</w:t>
      </w:r>
    </w:p>
    <w:p w14:paraId="0FFE9386" w14:textId="77777777" w:rsidR="00AF495E" w:rsidRPr="00902708" w:rsidRDefault="00AF495E" w:rsidP="00AF495E">
      <w:pPr>
        <w:numPr>
          <w:ilvl w:val="0"/>
          <w:numId w:val="10"/>
        </w:numPr>
        <w:spacing w:line="276" w:lineRule="auto"/>
        <w:rPr>
          <w:rFonts w:ascii="Verdana" w:hAnsi="Verdana"/>
          <w:sz w:val="24"/>
          <w:szCs w:val="24"/>
          <w:lang w:val="en-CA"/>
        </w:rPr>
      </w:pPr>
      <w:r w:rsidRPr="00902708">
        <w:rPr>
          <w:rFonts w:ascii="Verdana" w:hAnsi="Verdana"/>
          <w:sz w:val="24"/>
          <w:szCs w:val="24"/>
          <w:lang w:val="en-CA"/>
        </w:rPr>
        <w:t>Council Code of Conduct</w:t>
      </w:r>
    </w:p>
    <w:p w14:paraId="346E45C9" w14:textId="77777777" w:rsidR="00AF495E" w:rsidRPr="00902708" w:rsidRDefault="00AF495E" w:rsidP="00AF495E">
      <w:pPr>
        <w:numPr>
          <w:ilvl w:val="0"/>
          <w:numId w:val="10"/>
        </w:numPr>
        <w:spacing w:line="276" w:lineRule="auto"/>
        <w:rPr>
          <w:rFonts w:ascii="Verdana" w:hAnsi="Verdana"/>
          <w:sz w:val="24"/>
          <w:szCs w:val="24"/>
          <w:lang w:val="en-CA"/>
        </w:rPr>
      </w:pPr>
      <w:r w:rsidRPr="00902708">
        <w:rPr>
          <w:rFonts w:ascii="Verdana" w:hAnsi="Verdana"/>
          <w:i/>
          <w:iCs/>
          <w:sz w:val="24"/>
          <w:szCs w:val="24"/>
          <w:lang w:val="en-CA"/>
        </w:rPr>
        <w:t>Municipal Conflict of Interest Act</w:t>
      </w:r>
    </w:p>
    <w:p w14:paraId="4052535C" w14:textId="77777777" w:rsidR="00AF495E" w:rsidRPr="00802F07" w:rsidRDefault="00AF495E" w:rsidP="009165C2">
      <w:pPr>
        <w:rPr>
          <w:rFonts w:ascii="Verdana" w:hAnsi="Verdana"/>
          <w:sz w:val="24"/>
          <w:szCs w:val="24"/>
          <w:lang w:val="en-CA"/>
        </w:rPr>
      </w:pPr>
    </w:p>
    <w:p w14:paraId="6FDE9A66" w14:textId="77777777" w:rsidR="009600E8" w:rsidRPr="00E10311" w:rsidRDefault="009600E8" w:rsidP="00F5266A">
      <w:pPr>
        <w:pStyle w:val="ListParagraph"/>
        <w:numPr>
          <w:ilvl w:val="0"/>
          <w:numId w:val="1"/>
        </w:numPr>
        <w:rPr>
          <w:rFonts w:ascii="Verdana" w:hAnsi="Verdana"/>
          <w:b/>
          <w:bCs/>
          <w:sz w:val="28"/>
          <w:szCs w:val="28"/>
        </w:rPr>
      </w:pPr>
      <w:bookmarkStart w:id="6" w:name="_Toc209185763"/>
      <w:bookmarkStart w:id="7" w:name="_Toc219453364"/>
      <w:bookmarkEnd w:id="5"/>
      <w:r w:rsidRPr="00E10311">
        <w:rPr>
          <w:rFonts w:ascii="Verdana" w:hAnsi="Verdana"/>
          <w:b/>
          <w:bCs/>
          <w:sz w:val="28"/>
          <w:szCs w:val="28"/>
        </w:rPr>
        <w:t>Definitions</w:t>
      </w:r>
      <w:bookmarkEnd w:id="6"/>
      <w:bookmarkEnd w:id="7"/>
    </w:p>
    <w:p w14:paraId="4788D622" w14:textId="77777777" w:rsidR="00E10311" w:rsidRDefault="00E10311" w:rsidP="009165C2">
      <w:pPr>
        <w:rPr>
          <w:rFonts w:ascii="Verdana" w:hAnsi="Verdana"/>
          <w:sz w:val="24"/>
          <w:szCs w:val="24"/>
        </w:rPr>
      </w:pPr>
    </w:p>
    <w:p w14:paraId="5465D86F" w14:textId="77777777" w:rsidR="006C3984" w:rsidRDefault="00C71396" w:rsidP="006C3984">
      <w:pPr>
        <w:rPr>
          <w:rFonts w:ascii="Verdana" w:hAnsi="Verdana"/>
          <w:sz w:val="24"/>
          <w:szCs w:val="24"/>
          <w:lang w:val="en-CA"/>
        </w:rPr>
      </w:pPr>
      <w:r>
        <w:rPr>
          <w:rFonts w:ascii="Verdana" w:hAnsi="Verdana"/>
          <w:sz w:val="24"/>
          <w:szCs w:val="24"/>
        </w:rPr>
        <w:t xml:space="preserve"> </w:t>
      </w:r>
      <w:r w:rsidR="006C3984" w:rsidRPr="006C3984">
        <w:rPr>
          <w:rFonts w:ascii="Verdana" w:hAnsi="Verdana"/>
          <w:sz w:val="24"/>
          <w:szCs w:val="24"/>
          <w:lang w:val="en-CA"/>
        </w:rPr>
        <w:t>For the purposes of this policy:</w:t>
      </w:r>
    </w:p>
    <w:p w14:paraId="64DC2391" w14:textId="77777777" w:rsidR="006C3984" w:rsidRPr="006C3984" w:rsidRDefault="006C3984" w:rsidP="006C3984">
      <w:pPr>
        <w:rPr>
          <w:rFonts w:ascii="Verdana" w:hAnsi="Verdana"/>
          <w:sz w:val="24"/>
          <w:szCs w:val="24"/>
          <w:lang w:val="en-CA"/>
        </w:rPr>
      </w:pPr>
    </w:p>
    <w:p w14:paraId="7282D6B6" w14:textId="164991D5" w:rsidR="006C3984" w:rsidRDefault="006C3984" w:rsidP="006C3984">
      <w:pPr>
        <w:rPr>
          <w:rFonts w:ascii="Verdana" w:hAnsi="Verdana"/>
          <w:sz w:val="24"/>
          <w:szCs w:val="24"/>
          <w:lang w:val="en-CA"/>
        </w:rPr>
      </w:pPr>
      <w:r w:rsidRPr="006C3984">
        <w:rPr>
          <w:rFonts w:ascii="Verdana" w:hAnsi="Verdana"/>
          <w:b/>
          <w:bCs/>
          <w:sz w:val="24"/>
          <w:szCs w:val="24"/>
          <w:lang w:val="en-CA"/>
        </w:rPr>
        <w:t>Election Period</w:t>
      </w:r>
      <w:r w:rsidR="00485DAD">
        <w:rPr>
          <w:rFonts w:ascii="Verdana" w:hAnsi="Verdana"/>
          <w:sz w:val="24"/>
          <w:szCs w:val="24"/>
          <w:lang w:val="en-CA"/>
        </w:rPr>
        <w:t xml:space="preserve">: </w:t>
      </w:r>
      <w:r w:rsidRPr="006C3984">
        <w:rPr>
          <w:rFonts w:ascii="Verdana" w:hAnsi="Verdana"/>
          <w:sz w:val="24"/>
          <w:szCs w:val="24"/>
          <w:lang w:val="en-CA"/>
        </w:rPr>
        <w:t>The period defined under applicable federal, provincial, or municipal election legislation.</w:t>
      </w:r>
    </w:p>
    <w:p w14:paraId="6F9E32DC" w14:textId="77777777" w:rsidR="006C3984" w:rsidRPr="006C3984" w:rsidRDefault="006C3984" w:rsidP="006C3984">
      <w:pPr>
        <w:rPr>
          <w:rFonts w:ascii="Verdana" w:hAnsi="Verdana"/>
          <w:sz w:val="24"/>
          <w:szCs w:val="24"/>
          <w:lang w:val="en-CA"/>
        </w:rPr>
      </w:pPr>
    </w:p>
    <w:p w14:paraId="1AF99071" w14:textId="4B35C3B2" w:rsidR="006C3984" w:rsidRDefault="006C3984" w:rsidP="006C3984">
      <w:pPr>
        <w:rPr>
          <w:rFonts w:ascii="Verdana" w:hAnsi="Verdana"/>
          <w:sz w:val="24"/>
          <w:szCs w:val="24"/>
          <w:lang w:val="en-CA"/>
        </w:rPr>
      </w:pPr>
      <w:r w:rsidRPr="006C3984">
        <w:rPr>
          <w:rFonts w:ascii="Verdana" w:hAnsi="Verdana"/>
          <w:b/>
          <w:bCs/>
          <w:sz w:val="24"/>
          <w:szCs w:val="24"/>
          <w:lang w:val="en-CA"/>
        </w:rPr>
        <w:t>Municipal Resources</w:t>
      </w:r>
      <w:r w:rsidR="00485DAD">
        <w:rPr>
          <w:rFonts w:ascii="Verdana" w:hAnsi="Verdana"/>
          <w:sz w:val="24"/>
          <w:szCs w:val="24"/>
          <w:lang w:val="en-CA"/>
        </w:rPr>
        <w:t>:</w:t>
      </w:r>
      <w:r w:rsidR="00F5266A">
        <w:rPr>
          <w:rFonts w:ascii="Verdana" w:hAnsi="Verdana"/>
          <w:sz w:val="24"/>
          <w:szCs w:val="24"/>
          <w:lang w:val="en-CA"/>
        </w:rPr>
        <w:t xml:space="preserve"> </w:t>
      </w:r>
      <w:r w:rsidRPr="006C3984">
        <w:rPr>
          <w:rFonts w:ascii="Verdana" w:hAnsi="Verdana"/>
          <w:sz w:val="24"/>
          <w:szCs w:val="24"/>
          <w:lang w:val="en-CA"/>
        </w:rPr>
        <w:t>Any property, asset, or service of the Corporation, including but not limited to financial resources, facilities, meeting rooms, vehicles, equipment, supplies, staff time, information technology systems, email, websites, social media platforms, databases, branding, logos, photographs, videos, and all municipal intellectual property.</w:t>
      </w:r>
    </w:p>
    <w:p w14:paraId="078C1035" w14:textId="77777777" w:rsidR="006C3984" w:rsidRPr="006C3984" w:rsidRDefault="006C3984" w:rsidP="006C3984">
      <w:pPr>
        <w:rPr>
          <w:rFonts w:ascii="Verdana" w:hAnsi="Verdana"/>
          <w:sz w:val="24"/>
          <w:szCs w:val="24"/>
          <w:lang w:val="en-CA"/>
        </w:rPr>
      </w:pPr>
    </w:p>
    <w:p w14:paraId="3A637D7F" w14:textId="06FC5927" w:rsidR="006C3984" w:rsidRDefault="006C3984" w:rsidP="006C3984">
      <w:pPr>
        <w:rPr>
          <w:rFonts w:ascii="Verdana" w:hAnsi="Verdana"/>
          <w:sz w:val="24"/>
          <w:szCs w:val="24"/>
          <w:lang w:val="en-CA"/>
        </w:rPr>
      </w:pPr>
      <w:r w:rsidRPr="006C3984">
        <w:rPr>
          <w:rFonts w:ascii="Verdana" w:hAnsi="Verdana"/>
          <w:b/>
          <w:bCs/>
          <w:sz w:val="24"/>
          <w:szCs w:val="24"/>
          <w:lang w:val="en-CA"/>
        </w:rPr>
        <w:t>Political Activity</w:t>
      </w:r>
      <w:r w:rsidR="00485DAD" w:rsidRPr="00485DAD">
        <w:rPr>
          <w:rFonts w:ascii="Verdana" w:hAnsi="Verdana"/>
          <w:sz w:val="24"/>
          <w:szCs w:val="24"/>
          <w:lang w:val="en-CA"/>
        </w:rPr>
        <w:t>:</w:t>
      </w:r>
      <w:r w:rsidR="00485DAD">
        <w:rPr>
          <w:rFonts w:ascii="Verdana" w:hAnsi="Verdana"/>
          <w:b/>
          <w:bCs/>
          <w:sz w:val="24"/>
          <w:szCs w:val="24"/>
          <w:lang w:val="en-CA"/>
        </w:rPr>
        <w:t xml:space="preserve"> </w:t>
      </w:r>
      <w:r w:rsidRPr="006C3984">
        <w:rPr>
          <w:rFonts w:ascii="Verdana" w:hAnsi="Verdana"/>
          <w:sz w:val="24"/>
          <w:szCs w:val="24"/>
          <w:lang w:val="en-CA"/>
        </w:rPr>
        <w:t>Any activity intended to support or oppose a candidate, elected official, political party, registered third-party advertiser, or ballot question, including campaigning, fundraising, canvassing, advertising, or the distribution of campaign materials.</w:t>
      </w:r>
    </w:p>
    <w:p w14:paraId="459B292F" w14:textId="77777777" w:rsidR="006C3984" w:rsidRPr="006C3984" w:rsidRDefault="006C3984" w:rsidP="006C3984">
      <w:pPr>
        <w:rPr>
          <w:rFonts w:ascii="Verdana" w:hAnsi="Verdana"/>
          <w:sz w:val="24"/>
          <w:szCs w:val="24"/>
          <w:lang w:val="en-CA"/>
        </w:rPr>
      </w:pPr>
    </w:p>
    <w:p w14:paraId="3FD267A6" w14:textId="7B307CB1" w:rsidR="006C3984" w:rsidRPr="006C3984" w:rsidRDefault="006C3984" w:rsidP="006C3984">
      <w:pPr>
        <w:rPr>
          <w:rFonts w:ascii="Verdana" w:hAnsi="Verdana"/>
          <w:sz w:val="24"/>
          <w:szCs w:val="24"/>
          <w:lang w:val="en-CA"/>
        </w:rPr>
      </w:pPr>
      <w:r w:rsidRPr="006C3984">
        <w:rPr>
          <w:rFonts w:ascii="Verdana" w:hAnsi="Verdana"/>
          <w:b/>
          <w:bCs/>
          <w:sz w:val="24"/>
          <w:szCs w:val="24"/>
          <w:lang w:val="en-CA"/>
        </w:rPr>
        <w:lastRenderedPageBreak/>
        <w:t>Political Neutrality</w:t>
      </w:r>
      <w:r w:rsidR="00485DAD">
        <w:rPr>
          <w:rFonts w:ascii="Verdana" w:hAnsi="Verdana"/>
          <w:sz w:val="24"/>
          <w:szCs w:val="24"/>
          <w:lang w:val="en-CA"/>
        </w:rPr>
        <w:t xml:space="preserve">: </w:t>
      </w:r>
      <w:r w:rsidRPr="006C3984">
        <w:rPr>
          <w:rFonts w:ascii="Verdana" w:hAnsi="Verdana"/>
          <w:sz w:val="24"/>
          <w:szCs w:val="24"/>
          <w:lang w:val="en-CA"/>
        </w:rPr>
        <w:t>The obligation of the Corporation and its representatives to act impartially and without political bias in the delivery of municipal services, communications, and decision-making.</w:t>
      </w:r>
    </w:p>
    <w:p w14:paraId="0F1CB39C" w14:textId="55D1B2CA" w:rsidR="009600E8" w:rsidRPr="00A11A0F" w:rsidRDefault="009600E8" w:rsidP="009165C2">
      <w:pPr>
        <w:rPr>
          <w:rFonts w:ascii="Verdana" w:hAnsi="Verdana"/>
          <w:sz w:val="24"/>
          <w:szCs w:val="24"/>
          <w:lang w:val="en-CA"/>
        </w:rPr>
      </w:pPr>
    </w:p>
    <w:p w14:paraId="321F09D0" w14:textId="15205BD5" w:rsidR="00B01F1B" w:rsidRDefault="00633E93" w:rsidP="00F5266A">
      <w:pPr>
        <w:pStyle w:val="ListParagraph"/>
        <w:numPr>
          <w:ilvl w:val="0"/>
          <w:numId w:val="1"/>
        </w:numPr>
        <w:rPr>
          <w:rFonts w:ascii="Verdana" w:hAnsi="Verdana"/>
          <w:b/>
          <w:bCs/>
          <w:sz w:val="28"/>
          <w:szCs w:val="28"/>
        </w:rPr>
      </w:pPr>
      <w:bookmarkStart w:id="8" w:name="_Toc219453365"/>
      <w:bookmarkStart w:id="9" w:name="_Toc209185764"/>
      <w:r w:rsidRPr="00E10311">
        <w:rPr>
          <w:rFonts w:ascii="Verdana" w:hAnsi="Verdana"/>
          <w:b/>
          <w:bCs/>
          <w:sz w:val="28"/>
          <w:szCs w:val="28"/>
        </w:rPr>
        <w:t>Policy Principles</w:t>
      </w:r>
      <w:bookmarkEnd w:id="8"/>
    </w:p>
    <w:p w14:paraId="7975A865" w14:textId="77777777" w:rsidR="00F84BD7" w:rsidRDefault="00F84BD7" w:rsidP="00F84BD7">
      <w:pPr>
        <w:rPr>
          <w:rFonts w:ascii="Verdana" w:hAnsi="Verdana"/>
          <w:b/>
          <w:bCs/>
          <w:sz w:val="28"/>
          <w:szCs w:val="28"/>
        </w:rPr>
      </w:pPr>
    </w:p>
    <w:p w14:paraId="1F37C44C" w14:textId="0A2BF950" w:rsidR="006629CD" w:rsidRDefault="006629CD" w:rsidP="006629CD">
      <w:pPr>
        <w:widowControl/>
        <w:autoSpaceDE/>
        <w:autoSpaceDN/>
        <w:rPr>
          <w:rFonts w:ascii="Verdana Pro" w:eastAsia="Times New Roman" w:hAnsi="Verdana Pro" w:cs="Times New Roman"/>
          <w:sz w:val="24"/>
          <w:szCs w:val="24"/>
          <w:lang w:val="en-CA" w:eastAsia="en-CA"/>
        </w:rPr>
      </w:pPr>
      <w:bookmarkStart w:id="10" w:name="_Toc219453366"/>
      <w:r w:rsidRPr="006629CD">
        <w:rPr>
          <w:rFonts w:ascii="Verdana Pro" w:eastAsia="Times New Roman" w:hAnsi="Verdana Pro" w:cs="Times New Roman"/>
          <w:sz w:val="24"/>
          <w:szCs w:val="24"/>
          <w:lang w:val="en-CA" w:eastAsia="en-CA"/>
        </w:rPr>
        <w:t>This policy is guided by the following principles:</w:t>
      </w:r>
    </w:p>
    <w:p w14:paraId="55280CBD" w14:textId="77777777" w:rsidR="006629CD" w:rsidRPr="006629CD" w:rsidRDefault="006629CD" w:rsidP="006629CD">
      <w:pPr>
        <w:widowControl/>
        <w:autoSpaceDE/>
        <w:autoSpaceDN/>
        <w:rPr>
          <w:rFonts w:ascii="Verdana Pro" w:eastAsia="Times New Roman" w:hAnsi="Verdana Pro" w:cs="Times New Roman"/>
          <w:sz w:val="24"/>
          <w:szCs w:val="24"/>
          <w:lang w:val="en-CA" w:eastAsia="en-CA"/>
        </w:rPr>
      </w:pPr>
    </w:p>
    <w:p w14:paraId="7DD74EC0" w14:textId="6E0CCAE6" w:rsidR="006629CD" w:rsidRPr="006629CD" w:rsidRDefault="006629CD" w:rsidP="00F5266A">
      <w:pPr>
        <w:widowControl/>
        <w:numPr>
          <w:ilvl w:val="0"/>
          <w:numId w:val="5"/>
        </w:numPr>
        <w:autoSpaceDE/>
        <w:autoSpaceDN/>
        <w:spacing w:after="160"/>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Fairness and equity in electoral processes</w:t>
      </w:r>
    </w:p>
    <w:p w14:paraId="47F50579" w14:textId="7BD0BE8E" w:rsidR="006629CD" w:rsidRPr="006629CD" w:rsidRDefault="006629CD" w:rsidP="00F5266A">
      <w:pPr>
        <w:widowControl/>
        <w:numPr>
          <w:ilvl w:val="0"/>
          <w:numId w:val="5"/>
        </w:numPr>
        <w:autoSpaceDE/>
        <w:autoSpaceDN/>
        <w:spacing w:after="160"/>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Transparency and accountability in the use of public resources</w:t>
      </w:r>
    </w:p>
    <w:p w14:paraId="1DDFD830" w14:textId="122B4819" w:rsidR="006629CD" w:rsidRPr="006629CD" w:rsidRDefault="006629CD" w:rsidP="00F5266A">
      <w:pPr>
        <w:widowControl/>
        <w:numPr>
          <w:ilvl w:val="0"/>
          <w:numId w:val="5"/>
        </w:numPr>
        <w:autoSpaceDE/>
        <w:autoSpaceDN/>
        <w:spacing w:after="160"/>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Political neutrality in municipal administration</w:t>
      </w:r>
    </w:p>
    <w:p w14:paraId="2F756C20" w14:textId="77777777" w:rsidR="006629CD" w:rsidRPr="006629CD" w:rsidRDefault="006629CD" w:rsidP="00F5266A">
      <w:pPr>
        <w:widowControl/>
        <w:numPr>
          <w:ilvl w:val="0"/>
          <w:numId w:val="5"/>
        </w:numPr>
        <w:autoSpaceDE/>
        <w:autoSpaceDN/>
        <w:spacing w:after="160"/>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Compliance with all applicable election, ethics, and conflict-of-interest legislation; and</w:t>
      </w:r>
    </w:p>
    <w:p w14:paraId="46C1D46D" w14:textId="77777777" w:rsidR="006629CD" w:rsidRDefault="006629CD" w:rsidP="00F5266A">
      <w:pPr>
        <w:widowControl/>
        <w:numPr>
          <w:ilvl w:val="0"/>
          <w:numId w:val="5"/>
        </w:numPr>
        <w:autoSpaceDE/>
        <w:autoSpaceDN/>
        <w:spacing w:after="160"/>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Protection of employees’ rights to engage in lawful political activity outside of working hours and without the use of municipal resources.</w:t>
      </w:r>
    </w:p>
    <w:p w14:paraId="4FA76322" w14:textId="197C705E" w:rsidR="00413E3B" w:rsidRDefault="00F5266A" w:rsidP="00F5266A">
      <w:pPr>
        <w:pStyle w:val="ListParagraph"/>
        <w:numPr>
          <w:ilvl w:val="0"/>
          <w:numId w:val="1"/>
        </w:numPr>
        <w:rPr>
          <w:rFonts w:ascii="Verdana" w:hAnsi="Verdana"/>
          <w:b/>
          <w:bCs/>
          <w:sz w:val="28"/>
          <w:szCs w:val="28"/>
        </w:rPr>
      </w:pPr>
      <w:r w:rsidRPr="00F5266A">
        <w:rPr>
          <w:rFonts w:ascii="Verdana" w:hAnsi="Verdana"/>
          <w:b/>
          <w:bCs/>
          <w:sz w:val="28"/>
          <w:szCs w:val="28"/>
        </w:rPr>
        <w:t>Policy Requirements</w:t>
      </w:r>
    </w:p>
    <w:p w14:paraId="7ECF716E" w14:textId="77777777" w:rsidR="00F5266A" w:rsidRPr="00F5266A" w:rsidRDefault="00F5266A" w:rsidP="00F5266A">
      <w:pPr>
        <w:pStyle w:val="ListParagraph"/>
        <w:ind w:left="360"/>
        <w:rPr>
          <w:rFonts w:ascii="Verdana" w:hAnsi="Verdana"/>
          <w:b/>
          <w:bCs/>
          <w:sz w:val="28"/>
          <w:szCs w:val="28"/>
        </w:rPr>
      </w:pPr>
    </w:p>
    <w:p w14:paraId="0EF65C0E" w14:textId="1B543E0A" w:rsidR="006629CD" w:rsidRPr="00413E3B" w:rsidRDefault="006629CD" w:rsidP="00F5266A">
      <w:pPr>
        <w:pStyle w:val="ListParagraph"/>
        <w:widowControl/>
        <w:numPr>
          <w:ilvl w:val="1"/>
          <w:numId w:val="1"/>
        </w:numPr>
        <w:autoSpaceDE/>
        <w:autoSpaceDN/>
        <w:spacing w:after="160"/>
        <w:rPr>
          <w:rFonts w:ascii="Verdana Pro" w:eastAsia="Times New Roman" w:hAnsi="Verdana Pro" w:cs="Times New Roman"/>
          <w:b/>
          <w:bCs/>
          <w:sz w:val="24"/>
          <w:szCs w:val="24"/>
          <w:lang w:val="en-CA" w:eastAsia="en-CA"/>
        </w:rPr>
      </w:pPr>
      <w:r w:rsidRPr="00413E3B">
        <w:rPr>
          <w:rFonts w:ascii="Verdana Pro" w:eastAsia="Times New Roman" w:hAnsi="Verdana Pro" w:cs="Times New Roman"/>
          <w:b/>
          <w:bCs/>
          <w:sz w:val="24"/>
          <w:szCs w:val="24"/>
          <w:lang w:val="en-CA" w:eastAsia="en-CA"/>
        </w:rPr>
        <w:t>Use of Municipal Resources – General Prohibitions</w:t>
      </w:r>
    </w:p>
    <w:p w14:paraId="1C364D65" w14:textId="77777777" w:rsidR="006629CD" w:rsidRPr="006629CD" w:rsidRDefault="006629CD" w:rsidP="00413E3B">
      <w:pPr>
        <w:widowControl/>
        <w:autoSpaceDE/>
        <w:autoSpaceDN/>
        <w:spacing w:after="160"/>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Municipal resources shall not be used, directly or indirectly, for any political or election-related purpose. Prohibited uses include, but are not limited to, the following:</w:t>
      </w:r>
    </w:p>
    <w:p w14:paraId="6A43DA08" w14:textId="2E163A6B" w:rsidR="006629CD" w:rsidRPr="006629CD" w:rsidRDefault="00F5266A" w:rsidP="00F5266A">
      <w:pPr>
        <w:widowControl/>
        <w:autoSpaceDE/>
        <w:autoSpaceDN/>
        <w:spacing w:after="160"/>
        <w:ind w:firstLine="360"/>
        <w:rPr>
          <w:rFonts w:ascii="Verdana Pro" w:eastAsia="Times New Roman" w:hAnsi="Verdana Pro" w:cs="Times New Roman"/>
          <w:b/>
          <w:bCs/>
          <w:sz w:val="24"/>
          <w:szCs w:val="24"/>
          <w:lang w:val="en-CA" w:eastAsia="en-CA"/>
        </w:rPr>
      </w:pPr>
      <w:r>
        <w:rPr>
          <w:rFonts w:ascii="Verdana Pro" w:eastAsia="Times New Roman" w:hAnsi="Verdana Pro" w:cs="Times New Roman"/>
          <w:b/>
          <w:bCs/>
          <w:sz w:val="24"/>
          <w:szCs w:val="24"/>
          <w:lang w:val="en-CA" w:eastAsia="en-CA"/>
        </w:rPr>
        <w:t xml:space="preserve">6.1.1 </w:t>
      </w:r>
      <w:r w:rsidR="006629CD" w:rsidRPr="006629CD">
        <w:rPr>
          <w:rFonts w:ascii="Verdana Pro" w:eastAsia="Times New Roman" w:hAnsi="Verdana Pro" w:cs="Times New Roman"/>
          <w:b/>
          <w:bCs/>
          <w:sz w:val="24"/>
          <w:szCs w:val="24"/>
          <w:lang w:val="en-CA" w:eastAsia="en-CA"/>
        </w:rPr>
        <w:t>Facilities, Property, and Equipment</w:t>
      </w:r>
    </w:p>
    <w:p w14:paraId="4810438A" w14:textId="36F64D9A" w:rsidR="006629CD" w:rsidRPr="006629CD" w:rsidRDefault="006629CD" w:rsidP="00F5266A">
      <w:pPr>
        <w:widowControl/>
        <w:numPr>
          <w:ilvl w:val="0"/>
          <w:numId w:val="5"/>
        </w:numPr>
        <w:tabs>
          <w:tab w:val="left" w:pos="709"/>
        </w:tabs>
        <w:autoSpaceDE/>
        <w:autoSpaceDN/>
        <w:spacing w:after="160"/>
        <w:ind w:left="1440" w:hanging="371"/>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Hosting, supporting, or facilitating campaign meetings or events in</w:t>
      </w:r>
      <w:r w:rsidR="00485DAD">
        <w:rPr>
          <w:rFonts w:ascii="Verdana Pro" w:eastAsia="Times New Roman" w:hAnsi="Verdana Pro" w:cs="Times New Roman"/>
          <w:sz w:val="24"/>
          <w:szCs w:val="24"/>
          <w:lang w:val="en-CA" w:eastAsia="en-CA"/>
        </w:rPr>
        <w:t xml:space="preserve"> </w:t>
      </w:r>
      <w:r w:rsidRPr="006629CD">
        <w:rPr>
          <w:rFonts w:ascii="Verdana Pro" w:eastAsia="Times New Roman" w:hAnsi="Verdana Pro" w:cs="Times New Roman"/>
          <w:sz w:val="24"/>
          <w:szCs w:val="24"/>
          <w:lang w:val="en-CA" w:eastAsia="en-CA"/>
        </w:rPr>
        <w:t>municipal facilities</w:t>
      </w:r>
    </w:p>
    <w:p w14:paraId="32FBEEC8" w14:textId="77777777" w:rsidR="006629CD" w:rsidRPr="006629CD" w:rsidRDefault="006629CD" w:rsidP="00F5266A">
      <w:pPr>
        <w:widowControl/>
        <w:numPr>
          <w:ilvl w:val="0"/>
          <w:numId w:val="5"/>
        </w:numPr>
        <w:tabs>
          <w:tab w:val="left" w:pos="709"/>
        </w:tabs>
        <w:autoSpaceDE/>
        <w:autoSpaceDN/>
        <w:spacing w:after="160"/>
        <w:ind w:left="1440" w:hanging="371"/>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Using municipal vehicles or equipment to attend or support political activities; and</w:t>
      </w:r>
    </w:p>
    <w:p w14:paraId="4C7F342C" w14:textId="77777777" w:rsidR="00F5266A" w:rsidRDefault="006629CD" w:rsidP="00F5266A">
      <w:pPr>
        <w:widowControl/>
        <w:numPr>
          <w:ilvl w:val="0"/>
          <w:numId w:val="5"/>
        </w:numPr>
        <w:tabs>
          <w:tab w:val="left" w:pos="709"/>
        </w:tabs>
        <w:autoSpaceDE/>
        <w:autoSpaceDN/>
        <w:spacing w:after="160"/>
        <w:ind w:left="1440" w:hanging="371"/>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Displaying campaign signage or materials on municipal property.</w:t>
      </w:r>
    </w:p>
    <w:p w14:paraId="6E04BA4E" w14:textId="17328941" w:rsidR="006629CD" w:rsidRPr="00F5266A" w:rsidRDefault="00F5266A" w:rsidP="00F5266A">
      <w:pPr>
        <w:widowControl/>
        <w:tabs>
          <w:tab w:val="left" w:pos="709"/>
        </w:tabs>
        <w:autoSpaceDE/>
        <w:autoSpaceDN/>
        <w:spacing w:after="160"/>
        <w:ind w:left="360"/>
        <w:rPr>
          <w:rFonts w:ascii="Verdana Pro" w:eastAsia="Times New Roman" w:hAnsi="Verdana Pro" w:cs="Times New Roman"/>
          <w:sz w:val="24"/>
          <w:szCs w:val="24"/>
          <w:lang w:val="en-CA" w:eastAsia="en-CA"/>
        </w:rPr>
      </w:pPr>
      <w:r w:rsidRPr="00F5266A">
        <w:rPr>
          <w:rFonts w:ascii="Verdana Pro" w:eastAsia="Times New Roman" w:hAnsi="Verdana Pro" w:cs="Times New Roman"/>
          <w:b/>
          <w:bCs/>
          <w:sz w:val="24"/>
          <w:szCs w:val="24"/>
          <w:lang w:val="en-CA" w:eastAsia="en-CA"/>
        </w:rPr>
        <w:t xml:space="preserve">6.1.2 </w:t>
      </w:r>
      <w:r w:rsidR="006629CD" w:rsidRPr="00F5266A">
        <w:rPr>
          <w:rFonts w:ascii="Verdana Pro" w:eastAsia="Times New Roman" w:hAnsi="Verdana Pro" w:cs="Times New Roman"/>
          <w:b/>
          <w:bCs/>
          <w:sz w:val="24"/>
          <w:szCs w:val="24"/>
          <w:lang w:val="en-CA" w:eastAsia="en-CA"/>
        </w:rPr>
        <w:t>Staff Time</w:t>
      </w:r>
    </w:p>
    <w:p w14:paraId="466C393F" w14:textId="0EE82B07" w:rsidR="006629CD" w:rsidRPr="006629CD" w:rsidRDefault="006629CD" w:rsidP="00F5266A">
      <w:pPr>
        <w:widowControl/>
        <w:numPr>
          <w:ilvl w:val="0"/>
          <w:numId w:val="5"/>
        </w:numPr>
        <w:tabs>
          <w:tab w:val="left" w:pos="709"/>
        </w:tabs>
        <w:autoSpaceDE/>
        <w:autoSpaceDN/>
        <w:spacing w:after="160"/>
        <w:ind w:left="1440" w:hanging="371"/>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Requesting, directing, or permitting staff to assist with campaign-related activities</w:t>
      </w:r>
    </w:p>
    <w:p w14:paraId="40DD09EB" w14:textId="77777777" w:rsidR="006629CD" w:rsidRPr="006629CD" w:rsidRDefault="006629CD" w:rsidP="00F5266A">
      <w:pPr>
        <w:widowControl/>
        <w:numPr>
          <w:ilvl w:val="0"/>
          <w:numId w:val="5"/>
        </w:numPr>
        <w:tabs>
          <w:tab w:val="left" w:pos="709"/>
        </w:tabs>
        <w:autoSpaceDE/>
        <w:autoSpaceDN/>
        <w:spacing w:after="160"/>
        <w:ind w:left="1440" w:hanging="371"/>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Engaging in political activity during compensated working hours; and</w:t>
      </w:r>
    </w:p>
    <w:p w14:paraId="7AD242A7" w14:textId="77777777" w:rsidR="006629CD" w:rsidRDefault="006629CD" w:rsidP="00F5266A">
      <w:pPr>
        <w:widowControl/>
        <w:numPr>
          <w:ilvl w:val="0"/>
          <w:numId w:val="5"/>
        </w:numPr>
        <w:tabs>
          <w:tab w:val="left" w:pos="709"/>
        </w:tabs>
        <w:autoSpaceDE/>
        <w:autoSpaceDN/>
        <w:spacing w:after="160"/>
        <w:ind w:left="1440" w:hanging="371"/>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Assigning municipal research, administrative support, or operational work for campaign use.</w:t>
      </w:r>
    </w:p>
    <w:p w14:paraId="6F53E90A" w14:textId="11B5EF5F" w:rsidR="006629CD" w:rsidRPr="006629CD" w:rsidRDefault="00F5266A" w:rsidP="00F5266A">
      <w:pPr>
        <w:widowControl/>
        <w:autoSpaceDE/>
        <w:autoSpaceDN/>
        <w:spacing w:after="160"/>
        <w:ind w:firstLine="360"/>
        <w:rPr>
          <w:rFonts w:ascii="Verdana Pro" w:eastAsia="Times New Roman" w:hAnsi="Verdana Pro" w:cs="Times New Roman"/>
          <w:b/>
          <w:bCs/>
          <w:sz w:val="24"/>
          <w:szCs w:val="24"/>
          <w:lang w:val="en-CA" w:eastAsia="en-CA"/>
        </w:rPr>
      </w:pPr>
      <w:r>
        <w:rPr>
          <w:rFonts w:ascii="Verdana Pro" w:eastAsia="Times New Roman" w:hAnsi="Verdana Pro" w:cs="Times New Roman"/>
          <w:b/>
          <w:bCs/>
          <w:sz w:val="24"/>
          <w:szCs w:val="24"/>
          <w:lang w:val="en-CA" w:eastAsia="en-CA"/>
        </w:rPr>
        <w:lastRenderedPageBreak/>
        <w:t xml:space="preserve">6.1.3 </w:t>
      </w:r>
      <w:r w:rsidR="006629CD" w:rsidRPr="006629CD">
        <w:rPr>
          <w:rFonts w:ascii="Verdana Pro" w:eastAsia="Times New Roman" w:hAnsi="Verdana Pro" w:cs="Times New Roman"/>
          <w:b/>
          <w:bCs/>
          <w:sz w:val="24"/>
          <w:szCs w:val="24"/>
          <w:lang w:val="en-CA" w:eastAsia="en-CA"/>
        </w:rPr>
        <w:t>Technology and Communications</w:t>
      </w:r>
    </w:p>
    <w:p w14:paraId="012025E3" w14:textId="217999F6" w:rsidR="006629CD" w:rsidRPr="006629CD" w:rsidRDefault="006629CD" w:rsidP="00F5266A">
      <w:pPr>
        <w:widowControl/>
        <w:numPr>
          <w:ilvl w:val="0"/>
          <w:numId w:val="5"/>
        </w:numPr>
        <w:autoSpaceDE/>
        <w:autoSpaceDN/>
        <w:spacing w:after="160"/>
        <w:ind w:left="1620" w:hanging="409"/>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Using municipal email accounts, devices, servers, or networks for political activity</w:t>
      </w:r>
    </w:p>
    <w:p w14:paraId="495A35AE" w14:textId="77777777" w:rsidR="006629CD" w:rsidRPr="006629CD" w:rsidRDefault="006629CD" w:rsidP="00F5266A">
      <w:pPr>
        <w:widowControl/>
        <w:numPr>
          <w:ilvl w:val="0"/>
          <w:numId w:val="5"/>
        </w:numPr>
        <w:autoSpaceDE/>
        <w:autoSpaceDN/>
        <w:spacing w:after="160"/>
        <w:ind w:left="1620" w:hanging="409"/>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Managing, promoting, or distributing campaign content through municipal websites or social media platforms; and</w:t>
      </w:r>
    </w:p>
    <w:p w14:paraId="1EEC1B70" w14:textId="77777777" w:rsidR="00F5266A" w:rsidRDefault="006629CD" w:rsidP="00F5266A">
      <w:pPr>
        <w:widowControl/>
        <w:numPr>
          <w:ilvl w:val="0"/>
          <w:numId w:val="5"/>
        </w:numPr>
        <w:autoSpaceDE/>
        <w:autoSpaceDN/>
        <w:spacing w:after="160"/>
        <w:ind w:left="1620" w:hanging="409"/>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Storing campaign-related materials on municipal information systems.</w:t>
      </w:r>
    </w:p>
    <w:p w14:paraId="7969FBF8" w14:textId="28D27687" w:rsidR="006629CD" w:rsidRPr="00F5266A" w:rsidRDefault="00F5266A" w:rsidP="00F5266A">
      <w:pPr>
        <w:widowControl/>
        <w:autoSpaceDE/>
        <w:autoSpaceDN/>
        <w:spacing w:after="160"/>
        <w:ind w:firstLine="491"/>
        <w:rPr>
          <w:rFonts w:ascii="Verdana Pro" w:eastAsia="Times New Roman" w:hAnsi="Verdana Pro" w:cs="Times New Roman"/>
          <w:sz w:val="24"/>
          <w:szCs w:val="24"/>
          <w:lang w:val="en-CA" w:eastAsia="en-CA"/>
        </w:rPr>
      </w:pPr>
      <w:r>
        <w:rPr>
          <w:rFonts w:ascii="Verdana Pro" w:eastAsia="Times New Roman" w:hAnsi="Verdana Pro" w:cs="Times New Roman"/>
          <w:b/>
          <w:bCs/>
          <w:sz w:val="24"/>
          <w:szCs w:val="24"/>
          <w:lang w:val="en-CA" w:eastAsia="en-CA"/>
        </w:rPr>
        <w:t xml:space="preserve">6.1.4 </w:t>
      </w:r>
      <w:r w:rsidR="006629CD" w:rsidRPr="00F5266A">
        <w:rPr>
          <w:rFonts w:ascii="Verdana Pro" w:eastAsia="Times New Roman" w:hAnsi="Verdana Pro" w:cs="Times New Roman"/>
          <w:b/>
          <w:bCs/>
          <w:sz w:val="24"/>
          <w:szCs w:val="24"/>
          <w:lang w:val="en-CA" w:eastAsia="en-CA"/>
        </w:rPr>
        <w:t>Corporate Identity and Intellectual Property</w:t>
      </w:r>
    </w:p>
    <w:p w14:paraId="71F45EFD" w14:textId="77777777" w:rsidR="006629CD" w:rsidRPr="006629CD" w:rsidRDefault="006629CD" w:rsidP="00F5266A">
      <w:pPr>
        <w:widowControl/>
        <w:numPr>
          <w:ilvl w:val="0"/>
          <w:numId w:val="5"/>
        </w:numPr>
        <w:autoSpaceDE/>
        <w:autoSpaceDN/>
        <w:spacing w:after="160"/>
        <w:ind w:left="1620"/>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Using municipal logos, crests, photographs, videos, or other intellectual property in campaign materials; or</w:t>
      </w:r>
    </w:p>
    <w:p w14:paraId="7BF9AEE0" w14:textId="77777777" w:rsidR="00F5266A" w:rsidRDefault="006629CD" w:rsidP="00F5266A">
      <w:pPr>
        <w:widowControl/>
        <w:numPr>
          <w:ilvl w:val="0"/>
          <w:numId w:val="5"/>
        </w:numPr>
        <w:autoSpaceDE/>
        <w:autoSpaceDN/>
        <w:spacing w:after="160"/>
        <w:ind w:left="1620"/>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Creating, intentionally or unintentionally, the impression of municipal endorsement or opposition</w:t>
      </w:r>
      <w:r w:rsidR="00F5266A">
        <w:rPr>
          <w:rFonts w:ascii="Verdana Pro" w:eastAsia="Times New Roman" w:hAnsi="Verdana Pro" w:cs="Times New Roman"/>
          <w:sz w:val="24"/>
          <w:szCs w:val="24"/>
          <w:lang w:val="en-CA" w:eastAsia="en-CA"/>
        </w:rPr>
        <w:t>.</w:t>
      </w:r>
    </w:p>
    <w:p w14:paraId="0D3A152F" w14:textId="2141EE40" w:rsidR="006629CD" w:rsidRPr="00F5266A" w:rsidRDefault="00F5266A" w:rsidP="00F5266A">
      <w:pPr>
        <w:widowControl/>
        <w:autoSpaceDE/>
        <w:autoSpaceDN/>
        <w:spacing w:after="160"/>
        <w:ind w:left="360" w:firstLine="180"/>
        <w:rPr>
          <w:rFonts w:ascii="Verdana Pro" w:eastAsia="Times New Roman" w:hAnsi="Verdana Pro" w:cs="Times New Roman"/>
          <w:sz w:val="24"/>
          <w:szCs w:val="24"/>
          <w:lang w:val="en-CA" w:eastAsia="en-CA"/>
        </w:rPr>
      </w:pPr>
      <w:r w:rsidRPr="00F5266A">
        <w:rPr>
          <w:rFonts w:ascii="Verdana Pro" w:eastAsia="Times New Roman" w:hAnsi="Verdana Pro" w:cs="Times New Roman"/>
          <w:b/>
          <w:bCs/>
          <w:sz w:val="24"/>
          <w:szCs w:val="24"/>
          <w:lang w:val="en-CA" w:eastAsia="en-CA"/>
        </w:rPr>
        <w:t xml:space="preserve">6.1.5 </w:t>
      </w:r>
      <w:r w:rsidR="006629CD" w:rsidRPr="00F5266A">
        <w:rPr>
          <w:rFonts w:ascii="Verdana Pro" w:eastAsia="Times New Roman" w:hAnsi="Verdana Pro" w:cs="Times New Roman"/>
          <w:b/>
          <w:bCs/>
          <w:sz w:val="24"/>
          <w:szCs w:val="24"/>
          <w:lang w:val="en-CA" w:eastAsia="en-CA"/>
        </w:rPr>
        <w:t>Budgets and Funding</w:t>
      </w:r>
    </w:p>
    <w:p w14:paraId="084B7343" w14:textId="77777777" w:rsidR="006629CD" w:rsidRPr="006629CD" w:rsidRDefault="006629CD" w:rsidP="00F5266A">
      <w:pPr>
        <w:widowControl/>
        <w:numPr>
          <w:ilvl w:val="0"/>
          <w:numId w:val="5"/>
        </w:numPr>
        <w:autoSpaceDE/>
        <w:autoSpaceDN/>
        <w:spacing w:after="160"/>
        <w:ind w:left="1620"/>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Using Council, departmental, or any municipal budget to fund campaign-related expenses; and</w:t>
      </w:r>
    </w:p>
    <w:p w14:paraId="519173E2" w14:textId="77777777" w:rsidR="006629CD" w:rsidRPr="006629CD" w:rsidRDefault="006629CD" w:rsidP="00F5266A">
      <w:pPr>
        <w:widowControl/>
        <w:numPr>
          <w:ilvl w:val="0"/>
          <w:numId w:val="5"/>
        </w:numPr>
        <w:autoSpaceDE/>
        <w:autoSpaceDN/>
        <w:spacing w:after="160"/>
        <w:ind w:left="1620"/>
        <w:rPr>
          <w:rFonts w:ascii="Verdana Pro" w:eastAsia="Times New Roman" w:hAnsi="Verdana Pro" w:cs="Times New Roman"/>
          <w:sz w:val="24"/>
          <w:szCs w:val="24"/>
          <w:lang w:val="en-CA" w:eastAsia="en-CA"/>
        </w:rPr>
      </w:pPr>
      <w:r w:rsidRPr="006629CD">
        <w:rPr>
          <w:rFonts w:ascii="Verdana Pro" w:eastAsia="Times New Roman" w:hAnsi="Verdana Pro" w:cs="Times New Roman"/>
          <w:sz w:val="24"/>
          <w:szCs w:val="24"/>
          <w:lang w:val="en-CA" w:eastAsia="en-CA"/>
        </w:rPr>
        <w:t>Ordering, producing, or distributing municipally funded promotional materials during an election period for political advantage.</w:t>
      </w:r>
    </w:p>
    <w:p w14:paraId="620A6A4E" w14:textId="7CC07EF1" w:rsidR="00902708" w:rsidRPr="00F5266A" w:rsidRDefault="00902708" w:rsidP="00F5266A">
      <w:pPr>
        <w:pStyle w:val="ListParagraph"/>
        <w:widowControl/>
        <w:numPr>
          <w:ilvl w:val="1"/>
          <w:numId w:val="1"/>
        </w:numPr>
        <w:autoSpaceDE/>
        <w:autoSpaceDN/>
        <w:spacing w:after="160"/>
        <w:rPr>
          <w:rFonts w:ascii="Verdana Pro" w:eastAsia="Times New Roman" w:hAnsi="Verdana Pro" w:cs="Times New Roman"/>
          <w:b/>
          <w:bCs/>
          <w:sz w:val="24"/>
          <w:szCs w:val="24"/>
          <w:lang w:val="en-CA" w:eastAsia="en-CA"/>
        </w:rPr>
      </w:pPr>
      <w:bookmarkStart w:id="11" w:name="_Toc209185765"/>
      <w:bookmarkEnd w:id="9"/>
      <w:bookmarkEnd w:id="10"/>
      <w:r w:rsidRPr="00F5266A">
        <w:rPr>
          <w:rFonts w:ascii="Verdana Pro" w:eastAsia="Times New Roman" w:hAnsi="Verdana Pro" w:cs="Times New Roman"/>
          <w:b/>
          <w:bCs/>
          <w:sz w:val="24"/>
          <w:szCs w:val="24"/>
          <w:lang w:val="en-CA" w:eastAsia="en-CA"/>
        </w:rPr>
        <w:t>Political Neutrality in Municipal Administration</w:t>
      </w:r>
    </w:p>
    <w:p w14:paraId="2AFAA7F5" w14:textId="77777777" w:rsidR="00902708" w:rsidRPr="00902708" w:rsidRDefault="00902708" w:rsidP="00902708">
      <w:pPr>
        <w:pStyle w:val="ListParagraph"/>
        <w:ind w:left="360"/>
        <w:rPr>
          <w:rFonts w:ascii="Verdana" w:hAnsi="Verdana"/>
          <w:sz w:val="24"/>
          <w:szCs w:val="24"/>
          <w:lang w:val="en-CA"/>
        </w:rPr>
      </w:pPr>
    </w:p>
    <w:p w14:paraId="449D1F6E" w14:textId="2E244B7E" w:rsidR="00902708" w:rsidRDefault="00902708" w:rsidP="00F5266A">
      <w:pPr>
        <w:numPr>
          <w:ilvl w:val="0"/>
          <w:numId w:val="6"/>
        </w:numPr>
        <w:rPr>
          <w:rFonts w:ascii="Verdana" w:hAnsi="Verdana"/>
          <w:sz w:val="24"/>
          <w:szCs w:val="24"/>
          <w:lang w:val="en-CA"/>
        </w:rPr>
      </w:pPr>
      <w:r w:rsidRPr="00902708">
        <w:rPr>
          <w:rFonts w:ascii="Verdana" w:hAnsi="Verdana"/>
          <w:sz w:val="24"/>
          <w:szCs w:val="24"/>
          <w:lang w:val="en-CA"/>
        </w:rPr>
        <w:t>Municipal services shall be delivered fairly, consistently, and without political bias</w:t>
      </w:r>
    </w:p>
    <w:p w14:paraId="2F0BD662" w14:textId="77777777" w:rsidR="00413E3B" w:rsidRPr="00902708" w:rsidRDefault="00413E3B" w:rsidP="00413E3B">
      <w:pPr>
        <w:ind w:left="720"/>
        <w:rPr>
          <w:rFonts w:ascii="Verdana" w:hAnsi="Verdana"/>
          <w:sz w:val="24"/>
          <w:szCs w:val="24"/>
          <w:lang w:val="en-CA"/>
        </w:rPr>
      </w:pPr>
    </w:p>
    <w:p w14:paraId="5ACBAAC8" w14:textId="7BC776C5" w:rsidR="00902708" w:rsidRDefault="00902708" w:rsidP="00F5266A">
      <w:pPr>
        <w:numPr>
          <w:ilvl w:val="0"/>
          <w:numId w:val="6"/>
        </w:numPr>
        <w:rPr>
          <w:rFonts w:ascii="Verdana" w:hAnsi="Verdana"/>
          <w:sz w:val="24"/>
          <w:szCs w:val="24"/>
          <w:lang w:val="en-CA"/>
        </w:rPr>
      </w:pPr>
      <w:r w:rsidRPr="00902708">
        <w:rPr>
          <w:rFonts w:ascii="Verdana" w:hAnsi="Verdana"/>
          <w:sz w:val="24"/>
          <w:szCs w:val="24"/>
          <w:lang w:val="en-CA"/>
        </w:rPr>
        <w:t>Municipal communications shall be factual, objective, and non-partisan</w:t>
      </w:r>
    </w:p>
    <w:p w14:paraId="5D47A71D" w14:textId="77777777" w:rsidR="00413E3B" w:rsidRPr="00902708" w:rsidRDefault="00413E3B" w:rsidP="00413E3B">
      <w:pPr>
        <w:ind w:left="720"/>
        <w:rPr>
          <w:rFonts w:ascii="Verdana" w:hAnsi="Verdana"/>
          <w:sz w:val="24"/>
          <w:szCs w:val="24"/>
          <w:lang w:val="en-CA"/>
        </w:rPr>
      </w:pPr>
    </w:p>
    <w:p w14:paraId="5263A31B" w14:textId="77777777" w:rsidR="00902708" w:rsidRDefault="00902708" w:rsidP="00F5266A">
      <w:pPr>
        <w:numPr>
          <w:ilvl w:val="0"/>
          <w:numId w:val="6"/>
        </w:numPr>
        <w:rPr>
          <w:rFonts w:ascii="Verdana" w:hAnsi="Verdana"/>
          <w:sz w:val="24"/>
          <w:szCs w:val="24"/>
          <w:lang w:val="en-CA"/>
        </w:rPr>
      </w:pPr>
      <w:r w:rsidRPr="00902708">
        <w:rPr>
          <w:rFonts w:ascii="Verdana" w:hAnsi="Verdana"/>
          <w:sz w:val="24"/>
          <w:szCs w:val="24"/>
          <w:lang w:val="en-CA"/>
        </w:rPr>
        <w:t>The Corporation shall not endorse, oppose, or appear to favour any candidate, political party, or political position; and</w:t>
      </w:r>
    </w:p>
    <w:p w14:paraId="50477065" w14:textId="77777777" w:rsidR="00413E3B" w:rsidRPr="00902708" w:rsidRDefault="00413E3B" w:rsidP="00413E3B">
      <w:pPr>
        <w:ind w:left="720"/>
        <w:rPr>
          <w:rFonts w:ascii="Verdana" w:hAnsi="Verdana"/>
          <w:sz w:val="24"/>
          <w:szCs w:val="24"/>
          <w:lang w:val="en-CA"/>
        </w:rPr>
      </w:pPr>
    </w:p>
    <w:p w14:paraId="53752497" w14:textId="77777777" w:rsidR="00902708" w:rsidRPr="00902708" w:rsidRDefault="00902708" w:rsidP="00F5266A">
      <w:pPr>
        <w:numPr>
          <w:ilvl w:val="0"/>
          <w:numId w:val="6"/>
        </w:numPr>
        <w:rPr>
          <w:rFonts w:ascii="Verdana" w:hAnsi="Verdana"/>
          <w:sz w:val="24"/>
          <w:szCs w:val="24"/>
          <w:lang w:val="en-CA"/>
        </w:rPr>
      </w:pPr>
      <w:r w:rsidRPr="00902708">
        <w:rPr>
          <w:rFonts w:ascii="Verdana" w:hAnsi="Verdana"/>
          <w:sz w:val="24"/>
          <w:szCs w:val="24"/>
          <w:lang w:val="en-CA"/>
        </w:rPr>
        <w:t>No individual shall use their municipal position, authority, or influence to affect or appear to affect a political outcome.</w:t>
      </w:r>
    </w:p>
    <w:p w14:paraId="50099044" w14:textId="4EFBBFB9" w:rsidR="00902708" w:rsidRPr="00902708" w:rsidRDefault="00902708" w:rsidP="00902708">
      <w:pPr>
        <w:rPr>
          <w:rFonts w:ascii="Verdana" w:hAnsi="Verdana"/>
          <w:sz w:val="24"/>
          <w:szCs w:val="24"/>
          <w:lang w:val="en-CA"/>
        </w:rPr>
      </w:pPr>
    </w:p>
    <w:p w14:paraId="37C03A5B" w14:textId="01AC16F5" w:rsidR="00F5266A" w:rsidRDefault="00F5266A" w:rsidP="00F5266A">
      <w:pPr>
        <w:pStyle w:val="ListParagraph"/>
        <w:numPr>
          <w:ilvl w:val="0"/>
          <w:numId w:val="1"/>
        </w:numPr>
        <w:rPr>
          <w:rFonts w:ascii="Verdana" w:hAnsi="Verdana"/>
          <w:b/>
          <w:bCs/>
          <w:sz w:val="28"/>
          <w:szCs w:val="28"/>
          <w:lang w:val="en-CA"/>
        </w:rPr>
      </w:pPr>
      <w:r>
        <w:rPr>
          <w:rFonts w:ascii="Verdana" w:hAnsi="Verdana"/>
          <w:b/>
          <w:bCs/>
          <w:sz w:val="28"/>
          <w:szCs w:val="28"/>
          <w:lang w:val="en-CA"/>
        </w:rPr>
        <w:t>Roles and Responsibilities</w:t>
      </w:r>
    </w:p>
    <w:p w14:paraId="5532EA8D" w14:textId="77777777" w:rsidR="00F5266A" w:rsidRDefault="00F5266A" w:rsidP="00F5266A">
      <w:pPr>
        <w:pStyle w:val="ListParagraph"/>
        <w:ind w:left="360"/>
        <w:rPr>
          <w:rFonts w:ascii="Verdana" w:hAnsi="Verdana"/>
          <w:b/>
          <w:bCs/>
          <w:sz w:val="28"/>
          <w:szCs w:val="28"/>
          <w:lang w:val="en-CA"/>
        </w:rPr>
      </w:pPr>
    </w:p>
    <w:p w14:paraId="19F0719F" w14:textId="648B75CB" w:rsidR="00902708" w:rsidRPr="00F5266A" w:rsidRDefault="00902708" w:rsidP="00F5266A">
      <w:pPr>
        <w:pStyle w:val="ListParagraph"/>
        <w:widowControl/>
        <w:numPr>
          <w:ilvl w:val="1"/>
          <w:numId w:val="1"/>
        </w:numPr>
        <w:autoSpaceDE/>
        <w:autoSpaceDN/>
        <w:spacing w:after="160"/>
        <w:rPr>
          <w:rFonts w:ascii="Verdana Pro" w:eastAsia="Times New Roman" w:hAnsi="Verdana Pro" w:cs="Times New Roman"/>
          <w:b/>
          <w:bCs/>
          <w:sz w:val="24"/>
          <w:szCs w:val="24"/>
          <w:lang w:val="en-CA" w:eastAsia="en-CA"/>
        </w:rPr>
      </w:pPr>
      <w:r w:rsidRPr="00F5266A">
        <w:rPr>
          <w:rFonts w:ascii="Verdana Pro" w:eastAsia="Times New Roman" w:hAnsi="Verdana Pro" w:cs="Times New Roman"/>
          <w:b/>
          <w:bCs/>
          <w:sz w:val="24"/>
          <w:szCs w:val="24"/>
          <w:lang w:val="en-CA" w:eastAsia="en-CA"/>
        </w:rPr>
        <w:t>Members of Council</w:t>
      </w:r>
    </w:p>
    <w:p w14:paraId="3F943ABC" w14:textId="77777777" w:rsidR="00E65818" w:rsidRPr="00E65818" w:rsidRDefault="00E65818" w:rsidP="00E65818">
      <w:pPr>
        <w:pStyle w:val="ListParagraph"/>
        <w:ind w:left="360"/>
        <w:rPr>
          <w:rFonts w:ascii="Verdana" w:hAnsi="Verdana"/>
          <w:sz w:val="24"/>
          <w:szCs w:val="24"/>
          <w:lang w:val="en-CA"/>
        </w:rPr>
      </w:pPr>
    </w:p>
    <w:p w14:paraId="3843B056" w14:textId="77777777" w:rsidR="00902708" w:rsidRDefault="00902708" w:rsidP="00902708">
      <w:pPr>
        <w:rPr>
          <w:rFonts w:ascii="Verdana" w:hAnsi="Verdana"/>
          <w:sz w:val="24"/>
          <w:szCs w:val="24"/>
          <w:lang w:val="en-CA"/>
        </w:rPr>
      </w:pPr>
      <w:r w:rsidRPr="00902708">
        <w:rPr>
          <w:rFonts w:ascii="Verdana" w:hAnsi="Verdana"/>
          <w:sz w:val="24"/>
          <w:szCs w:val="24"/>
          <w:lang w:val="en-CA"/>
        </w:rPr>
        <w:t>Members of Council may continue to carry out their official duties during an election period; however:</w:t>
      </w:r>
    </w:p>
    <w:p w14:paraId="665F913F" w14:textId="77777777" w:rsidR="00413E3B" w:rsidRPr="00902708" w:rsidRDefault="00413E3B" w:rsidP="00902708">
      <w:pPr>
        <w:rPr>
          <w:rFonts w:ascii="Verdana" w:hAnsi="Verdana"/>
          <w:sz w:val="24"/>
          <w:szCs w:val="24"/>
          <w:lang w:val="en-CA"/>
        </w:rPr>
      </w:pPr>
    </w:p>
    <w:p w14:paraId="17D0A956" w14:textId="4170F837" w:rsidR="00902708" w:rsidRDefault="00902708" w:rsidP="00F5266A">
      <w:pPr>
        <w:numPr>
          <w:ilvl w:val="0"/>
          <w:numId w:val="7"/>
        </w:numPr>
        <w:rPr>
          <w:rFonts w:ascii="Verdana" w:hAnsi="Verdana"/>
          <w:sz w:val="24"/>
          <w:szCs w:val="24"/>
          <w:lang w:val="en-CA"/>
        </w:rPr>
      </w:pPr>
      <w:r w:rsidRPr="00902708">
        <w:rPr>
          <w:rFonts w:ascii="Verdana" w:hAnsi="Verdana"/>
          <w:sz w:val="24"/>
          <w:szCs w:val="24"/>
          <w:lang w:val="en-CA"/>
        </w:rPr>
        <w:t>Council offices, budgets, staff, and municipal resources shall not be used for campaign purposes</w:t>
      </w:r>
    </w:p>
    <w:p w14:paraId="64B16E6C" w14:textId="77777777" w:rsidR="00413E3B" w:rsidRPr="00902708" w:rsidRDefault="00413E3B" w:rsidP="00413E3B">
      <w:pPr>
        <w:ind w:left="720"/>
        <w:rPr>
          <w:rFonts w:ascii="Verdana" w:hAnsi="Verdana"/>
          <w:sz w:val="24"/>
          <w:szCs w:val="24"/>
          <w:lang w:val="en-CA"/>
        </w:rPr>
      </w:pPr>
    </w:p>
    <w:p w14:paraId="3AFD16C5" w14:textId="77777777" w:rsidR="00902708" w:rsidRDefault="00902708" w:rsidP="00F5266A">
      <w:pPr>
        <w:numPr>
          <w:ilvl w:val="0"/>
          <w:numId w:val="7"/>
        </w:numPr>
        <w:rPr>
          <w:rFonts w:ascii="Verdana" w:hAnsi="Verdana"/>
          <w:sz w:val="24"/>
          <w:szCs w:val="24"/>
          <w:lang w:val="en-CA"/>
        </w:rPr>
      </w:pPr>
      <w:r w:rsidRPr="00902708">
        <w:rPr>
          <w:rFonts w:ascii="Verdana" w:hAnsi="Verdana"/>
          <w:sz w:val="24"/>
          <w:szCs w:val="24"/>
          <w:lang w:val="en-CA"/>
        </w:rPr>
        <w:t>Official Council communications shall not be used to profile, promote, or oppose a campaign; and</w:t>
      </w:r>
    </w:p>
    <w:p w14:paraId="67262327" w14:textId="77777777" w:rsidR="00413E3B" w:rsidRPr="00902708" w:rsidRDefault="00413E3B" w:rsidP="00413E3B">
      <w:pPr>
        <w:ind w:left="720"/>
        <w:rPr>
          <w:rFonts w:ascii="Verdana" w:hAnsi="Verdana"/>
          <w:sz w:val="24"/>
          <w:szCs w:val="24"/>
          <w:lang w:val="en-CA"/>
        </w:rPr>
      </w:pPr>
    </w:p>
    <w:p w14:paraId="1A5F44D5" w14:textId="77777777" w:rsidR="00902708" w:rsidRPr="00902708" w:rsidRDefault="00902708" w:rsidP="00F5266A">
      <w:pPr>
        <w:numPr>
          <w:ilvl w:val="0"/>
          <w:numId w:val="7"/>
        </w:numPr>
        <w:rPr>
          <w:rFonts w:ascii="Verdana" w:hAnsi="Verdana"/>
          <w:sz w:val="24"/>
          <w:szCs w:val="24"/>
          <w:lang w:val="en-CA"/>
        </w:rPr>
      </w:pPr>
      <w:r w:rsidRPr="00902708">
        <w:rPr>
          <w:rFonts w:ascii="Verdana" w:hAnsi="Verdana"/>
          <w:sz w:val="24"/>
          <w:szCs w:val="24"/>
          <w:lang w:val="en-CA"/>
        </w:rPr>
        <w:t>Campaign activities on municipal property are prohibited unless expressly permitted by applicable legislation and municipal by-laws.</w:t>
      </w:r>
    </w:p>
    <w:p w14:paraId="53E05ADF" w14:textId="14A4EB4D" w:rsidR="00902708" w:rsidRPr="00902708" w:rsidRDefault="00902708" w:rsidP="00902708">
      <w:pPr>
        <w:rPr>
          <w:rFonts w:ascii="Verdana" w:hAnsi="Verdana"/>
          <w:sz w:val="24"/>
          <w:szCs w:val="24"/>
          <w:lang w:val="en-CA"/>
        </w:rPr>
      </w:pPr>
    </w:p>
    <w:p w14:paraId="610AFF64" w14:textId="360563D2" w:rsidR="00902708" w:rsidRPr="00926099" w:rsidRDefault="00902708" w:rsidP="00926099">
      <w:pPr>
        <w:pStyle w:val="ListParagraph"/>
        <w:widowControl/>
        <w:numPr>
          <w:ilvl w:val="1"/>
          <w:numId w:val="1"/>
        </w:numPr>
        <w:autoSpaceDE/>
        <w:autoSpaceDN/>
        <w:spacing w:after="160"/>
        <w:rPr>
          <w:rFonts w:ascii="Verdana Pro" w:eastAsia="Times New Roman" w:hAnsi="Verdana Pro" w:cs="Times New Roman"/>
          <w:b/>
          <w:bCs/>
          <w:sz w:val="24"/>
          <w:szCs w:val="24"/>
          <w:lang w:val="en-CA" w:eastAsia="en-CA"/>
        </w:rPr>
      </w:pPr>
      <w:r w:rsidRPr="00926099">
        <w:rPr>
          <w:rFonts w:ascii="Verdana Pro" w:eastAsia="Times New Roman" w:hAnsi="Verdana Pro" w:cs="Times New Roman"/>
          <w:b/>
          <w:bCs/>
          <w:sz w:val="24"/>
          <w:szCs w:val="24"/>
          <w:lang w:val="en-CA" w:eastAsia="en-CA"/>
        </w:rPr>
        <w:t>Employees</w:t>
      </w:r>
    </w:p>
    <w:p w14:paraId="6BB1AFF9" w14:textId="77777777" w:rsidR="008D4FF4" w:rsidRPr="008D4FF4" w:rsidRDefault="008D4FF4" w:rsidP="008D4FF4">
      <w:pPr>
        <w:pStyle w:val="ListParagraph"/>
        <w:ind w:left="360"/>
        <w:rPr>
          <w:rFonts w:ascii="Verdana" w:hAnsi="Verdana"/>
          <w:b/>
          <w:bCs/>
          <w:sz w:val="28"/>
          <w:szCs w:val="28"/>
          <w:lang w:val="en-CA"/>
        </w:rPr>
      </w:pPr>
    </w:p>
    <w:p w14:paraId="7DF48C1F" w14:textId="0445D227" w:rsidR="00902708" w:rsidRPr="00926099" w:rsidRDefault="00D971FC" w:rsidP="00D971FC">
      <w:pPr>
        <w:rPr>
          <w:rFonts w:ascii="Verdana" w:hAnsi="Verdana"/>
          <w:b/>
          <w:bCs/>
          <w:sz w:val="24"/>
          <w:szCs w:val="24"/>
          <w:lang w:val="en-CA"/>
        </w:rPr>
      </w:pPr>
      <w:r w:rsidRPr="00926099">
        <w:rPr>
          <w:rFonts w:ascii="Verdana" w:hAnsi="Verdana"/>
          <w:b/>
          <w:bCs/>
          <w:sz w:val="24"/>
          <w:szCs w:val="24"/>
          <w:lang w:val="en-CA"/>
        </w:rPr>
        <w:t>7.2.1</w:t>
      </w:r>
      <w:r w:rsidRPr="00926099">
        <w:rPr>
          <w:rFonts w:ascii="Verdana" w:hAnsi="Verdana"/>
          <w:b/>
          <w:bCs/>
          <w:sz w:val="24"/>
          <w:szCs w:val="24"/>
          <w:lang w:val="en-CA"/>
        </w:rPr>
        <w:tab/>
        <w:t xml:space="preserve"> </w:t>
      </w:r>
      <w:r w:rsidR="00902708" w:rsidRPr="00926099">
        <w:rPr>
          <w:rFonts w:ascii="Verdana" w:hAnsi="Verdana"/>
          <w:b/>
          <w:bCs/>
          <w:sz w:val="24"/>
          <w:szCs w:val="24"/>
          <w:lang w:val="en-CA"/>
        </w:rPr>
        <w:t>Off-Duty Political Activity</w:t>
      </w:r>
    </w:p>
    <w:p w14:paraId="7AA0FF0A" w14:textId="77777777" w:rsidR="008E4A86" w:rsidRPr="00902708" w:rsidRDefault="008E4A86" w:rsidP="00902708">
      <w:pPr>
        <w:rPr>
          <w:rFonts w:ascii="Verdana" w:hAnsi="Verdana"/>
          <w:b/>
          <w:bCs/>
          <w:sz w:val="24"/>
          <w:szCs w:val="24"/>
          <w:lang w:val="en-CA"/>
        </w:rPr>
      </w:pPr>
    </w:p>
    <w:p w14:paraId="29B07793" w14:textId="77777777" w:rsidR="00902708" w:rsidRPr="00902708" w:rsidRDefault="00902708" w:rsidP="00485DAD">
      <w:pPr>
        <w:spacing w:line="276" w:lineRule="auto"/>
        <w:rPr>
          <w:rFonts w:ascii="Verdana" w:hAnsi="Verdana"/>
          <w:sz w:val="24"/>
          <w:szCs w:val="24"/>
          <w:lang w:val="en-CA"/>
        </w:rPr>
      </w:pPr>
      <w:r w:rsidRPr="00902708">
        <w:rPr>
          <w:rFonts w:ascii="Verdana" w:hAnsi="Verdana"/>
          <w:sz w:val="24"/>
          <w:szCs w:val="24"/>
          <w:lang w:val="en-CA"/>
        </w:rPr>
        <w:t>Employees may engage in lawful political activity on their own time, provided that:</w:t>
      </w:r>
    </w:p>
    <w:p w14:paraId="71E8150C" w14:textId="0748704B" w:rsidR="00902708" w:rsidRPr="00902708" w:rsidRDefault="00902708" w:rsidP="00F5266A">
      <w:pPr>
        <w:numPr>
          <w:ilvl w:val="0"/>
          <w:numId w:val="8"/>
        </w:numPr>
        <w:spacing w:line="276" w:lineRule="auto"/>
        <w:rPr>
          <w:rFonts w:ascii="Verdana" w:hAnsi="Verdana"/>
          <w:sz w:val="24"/>
          <w:szCs w:val="24"/>
          <w:lang w:val="en-CA"/>
        </w:rPr>
      </w:pPr>
      <w:r w:rsidRPr="00902708">
        <w:rPr>
          <w:rFonts w:ascii="Verdana" w:hAnsi="Verdana"/>
          <w:sz w:val="24"/>
          <w:szCs w:val="24"/>
          <w:lang w:val="en-CA"/>
        </w:rPr>
        <w:t xml:space="preserve">No municipal resources are </w:t>
      </w:r>
      <w:r w:rsidR="008E4A86" w:rsidRPr="00902708">
        <w:rPr>
          <w:rFonts w:ascii="Verdana" w:hAnsi="Verdana"/>
          <w:sz w:val="24"/>
          <w:szCs w:val="24"/>
          <w:lang w:val="en-CA"/>
        </w:rPr>
        <w:t>used.</w:t>
      </w:r>
    </w:p>
    <w:p w14:paraId="6F7C549C" w14:textId="77777777" w:rsidR="00902708" w:rsidRPr="00902708" w:rsidRDefault="00902708" w:rsidP="00F5266A">
      <w:pPr>
        <w:numPr>
          <w:ilvl w:val="0"/>
          <w:numId w:val="8"/>
        </w:numPr>
        <w:spacing w:line="276" w:lineRule="auto"/>
        <w:rPr>
          <w:rFonts w:ascii="Verdana" w:hAnsi="Verdana"/>
          <w:sz w:val="24"/>
          <w:szCs w:val="24"/>
          <w:lang w:val="en-CA"/>
        </w:rPr>
      </w:pPr>
      <w:r w:rsidRPr="00902708">
        <w:rPr>
          <w:rFonts w:ascii="Verdana" w:hAnsi="Verdana"/>
          <w:sz w:val="24"/>
          <w:szCs w:val="24"/>
          <w:lang w:val="en-CA"/>
        </w:rPr>
        <w:t>The activity does not conflict with the employee’s duties or the interests of the Corporation; and</w:t>
      </w:r>
    </w:p>
    <w:p w14:paraId="0FC6CA34" w14:textId="148F7505" w:rsidR="00902708" w:rsidRDefault="00902708" w:rsidP="00F5266A">
      <w:pPr>
        <w:numPr>
          <w:ilvl w:val="0"/>
          <w:numId w:val="8"/>
        </w:numPr>
        <w:spacing w:line="276" w:lineRule="auto"/>
        <w:rPr>
          <w:rFonts w:ascii="Verdana" w:hAnsi="Verdana"/>
          <w:sz w:val="24"/>
          <w:szCs w:val="24"/>
          <w:lang w:val="en-CA"/>
        </w:rPr>
      </w:pPr>
      <w:r w:rsidRPr="00902708">
        <w:rPr>
          <w:rFonts w:ascii="Verdana" w:hAnsi="Verdana"/>
          <w:sz w:val="24"/>
          <w:szCs w:val="24"/>
          <w:lang w:val="en-CA"/>
        </w:rPr>
        <w:t xml:space="preserve">The employee does not </w:t>
      </w:r>
      <w:r w:rsidR="008E4A86" w:rsidRPr="00902708">
        <w:rPr>
          <w:rFonts w:ascii="Verdana" w:hAnsi="Verdana"/>
          <w:sz w:val="24"/>
          <w:szCs w:val="24"/>
          <w:lang w:val="en-CA"/>
        </w:rPr>
        <w:t>represent or</w:t>
      </w:r>
      <w:r w:rsidRPr="00902708">
        <w:rPr>
          <w:rFonts w:ascii="Verdana" w:hAnsi="Verdana"/>
          <w:sz w:val="24"/>
          <w:szCs w:val="24"/>
          <w:lang w:val="en-CA"/>
        </w:rPr>
        <w:t xml:space="preserve"> </w:t>
      </w:r>
      <w:r w:rsidR="008E4A86" w:rsidRPr="00902708">
        <w:rPr>
          <w:rFonts w:ascii="Verdana" w:hAnsi="Verdana"/>
          <w:sz w:val="24"/>
          <w:szCs w:val="24"/>
          <w:lang w:val="en-CA"/>
        </w:rPr>
        <w:t>imply</w:t>
      </w:r>
      <w:r w:rsidRPr="00902708">
        <w:rPr>
          <w:rFonts w:ascii="Verdana" w:hAnsi="Verdana"/>
          <w:sz w:val="24"/>
          <w:szCs w:val="24"/>
          <w:lang w:val="en-CA"/>
        </w:rPr>
        <w:t xml:space="preserve"> municipal endorsement.</w:t>
      </w:r>
    </w:p>
    <w:p w14:paraId="47710DE7" w14:textId="77777777" w:rsidR="00513F1F" w:rsidRPr="00902708" w:rsidRDefault="00513F1F" w:rsidP="00413E3B">
      <w:pPr>
        <w:ind w:left="720"/>
        <w:rPr>
          <w:rFonts w:ascii="Verdana" w:hAnsi="Verdana"/>
          <w:sz w:val="24"/>
          <w:szCs w:val="24"/>
          <w:lang w:val="en-CA"/>
        </w:rPr>
      </w:pPr>
    </w:p>
    <w:p w14:paraId="5847E529" w14:textId="60E8FBA7" w:rsidR="00902708" w:rsidRDefault="00D971FC" w:rsidP="00902708">
      <w:pPr>
        <w:rPr>
          <w:rFonts w:ascii="Verdana" w:hAnsi="Verdana"/>
          <w:b/>
          <w:bCs/>
          <w:sz w:val="24"/>
          <w:szCs w:val="24"/>
          <w:lang w:val="en-CA"/>
        </w:rPr>
      </w:pPr>
      <w:r>
        <w:rPr>
          <w:rFonts w:ascii="Verdana" w:hAnsi="Verdana"/>
          <w:b/>
          <w:bCs/>
          <w:sz w:val="24"/>
          <w:szCs w:val="24"/>
          <w:lang w:val="en-CA"/>
        </w:rPr>
        <w:t>7.2.2</w:t>
      </w:r>
      <w:r w:rsidR="00902708" w:rsidRPr="00902708">
        <w:rPr>
          <w:rFonts w:ascii="Verdana" w:hAnsi="Verdana"/>
          <w:b/>
          <w:bCs/>
          <w:sz w:val="24"/>
          <w:szCs w:val="24"/>
          <w:lang w:val="en-CA"/>
        </w:rPr>
        <w:t xml:space="preserve"> Political Activity While </w:t>
      </w:r>
      <w:r w:rsidR="008E4A86" w:rsidRPr="00902708">
        <w:rPr>
          <w:rFonts w:ascii="Verdana" w:hAnsi="Verdana"/>
          <w:b/>
          <w:bCs/>
          <w:sz w:val="24"/>
          <w:szCs w:val="24"/>
          <w:lang w:val="en-CA"/>
        </w:rPr>
        <w:t>on</w:t>
      </w:r>
      <w:r w:rsidR="00902708" w:rsidRPr="00902708">
        <w:rPr>
          <w:rFonts w:ascii="Verdana" w:hAnsi="Verdana"/>
          <w:b/>
          <w:bCs/>
          <w:sz w:val="24"/>
          <w:szCs w:val="24"/>
          <w:lang w:val="en-CA"/>
        </w:rPr>
        <w:t xml:space="preserve"> Duty</w:t>
      </w:r>
    </w:p>
    <w:p w14:paraId="7D61D17A" w14:textId="77777777" w:rsidR="00413E3B" w:rsidRPr="00902708" w:rsidRDefault="00413E3B" w:rsidP="00902708">
      <w:pPr>
        <w:rPr>
          <w:rFonts w:ascii="Verdana" w:hAnsi="Verdana"/>
          <w:b/>
          <w:bCs/>
          <w:sz w:val="24"/>
          <w:szCs w:val="24"/>
          <w:lang w:val="en-CA"/>
        </w:rPr>
      </w:pPr>
    </w:p>
    <w:p w14:paraId="592F3F8B" w14:textId="77777777" w:rsidR="00902708" w:rsidRDefault="00902708" w:rsidP="00902708">
      <w:pPr>
        <w:rPr>
          <w:rFonts w:ascii="Verdana" w:hAnsi="Verdana"/>
          <w:sz w:val="24"/>
          <w:szCs w:val="24"/>
          <w:lang w:val="en-CA"/>
        </w:rPr>
      </w:pPr>
      <w:r w:rsidRPr="00902708">
        <w:rPr>
          <w:rFonts w:ascii="Verdana" w:hAnsi="Verdana"/>
          <w:sz w:val="24"/>
          <w:szCs w:val="24"/>
          <w:lang w:val="en-CA"/>
        </w:rPr>
        <w:t>Employees shall not engage in political activity while on duty or while acting in an official capacity on behalf of the Corporation.</w:t>
      </w:r>
    </w:p>
    <w:p w14:paraId="4A6DFD21" w14:textId="77777777" w:rsidR="00513F1F" w:rsidRPr="00902708" w:rsidRDefault="00513F1F" w:rsidP="00902708">
      <w:pPr>
        <w:rPr>
          <w:rFonts w:ascii="Verdana" w:hAnsi="Verdana"/>
          <w:sz w:val="24"/>
          <w:szCs w:val="24"/>
          <w:lang w:val="en-CA"/>
        </w:rPr>
      </w:pPr>
    </w:p>
    <w:p w14:paraId="04A595AF" w14:textId="6B1B89BC" w:rsidR="00902708" w:rsidRDefault="00D971FC" w:rsidP="00902708">
      <w:pPr>
        <w:rPr>
          <w:rFonts w:ascii="Verdana" w:hAnsi="Verdana"/>
          <w:b/>
          <w:bCs/>
          <w:sz w:val="24"/>
          <w:szCs w:val="24"/>
          <w:lang w:val="en-CA"/>
        </w:rPr>
      </w:pPr>
      <w:r>
        <w:rPr>
          <w:rFonts w:ascii="Verdana" w:hAnsi="Verdana"/>
          <w:b/>
          <w:bCs/>
          <w:sz w:val="24"/>
          <w:szCs w:val="24"/>
          <w:lang w:val="en-CA"/>
        </w:rPr>
        <w:t xml:space="preserve">7.2.3 </w:t>
      </w:r>
      <w:r w:rsidR="00902708" w:rsidRPr="00902708">
        <w:rPr>
          <w:rFonts w:ascii="Verdana" w:hAnsi="Verdana"/>
          <w:b/>
          <w:bCs/>
          <w:sz w:val="24"/>
          <w:szCs w:val="24"/>
          <w:lang w:val="en-CA"/>
        </w:rPr>
        <w:t>Candidacy for Elected Office</w:t>
      </w:r>
    </w:p>
    <w:p w14:paraId="2F8AC6FC" w14:textId="77777777" w:rsidR="00413E3B" w:rsidRPr="00902708" w:rsidRDefault="00413E3B" w:rsidP="00902708">
      <w:pPr>
        <w:rPr>
          <w:rFonts w:ascii="Verdana" w:hAnsi="Verdana"/>
          <w:b/>
          <w:bCs/>
          <w:sz w:val="24"/>
          <w:szCs w:val="24"/>
          <w:lang w:val="en-CA"/>
        </w:rPr>
      </w:pPr>
    </w:p>
    <w:p w14:paraId="5F6C1A69" w14:textId="77777777" w:rsidR="00902708" w:rsidRPr="00902708" w:rsidRDefault="00902708" w:rsidP="00902708">
      <w:pPr>
        <w:rPr>
          <w:rFonts w:ascii="Verdana" w:hAnsi="Verdana"/>
          <w:sz w:val="24"/>
          <w:szCs w:val="24"/>
          <w:lang w:val="en-CA"/>
        </w:rPr>
      </w:pPr>
      <w:r w:rsidRPr="00902708">
        <w:rPr>
          <w:rFonts w:ascii="Verdana" w:hAnsi="Verdana"/>
          <w:sz w:val="24"/>
          <w:szCs w:val="24"/>
          <w:lang w:val="en-CA"/>
        </w:rPr>
        <w:t>Employees seeking nomination or election to municipal, provincial, or federal office shall comply with all applicable legislative requirements, including leave of absence, resignation, and conflict-of-interest provisions.</w:t>
      </w:r>
    </w:p>
    <w:p w14:paraId="513E250E" w14:textId="64FF2A9F" w:rsidR="00902708" w:rsidRPr="00902708" w:rsidRDefault="00902708" w:rsidP="00902708">
      <w:pPr>
        <w:rPr>
          <w:rFonts w:ascii="Verdana" w:hAnsi="Verdana"/>
          <w:sz w:val="24"/>
          <w:szCs w:val="24"/>
          <w:lang w:val="en-CA"/>
        </w:rPr>
      </w:pPr>
    </w:p>
    <w:p w14:paraId="58206E0A" w14:textId="77E1DFE9" w:rsidR="00902708" w:rsidRPr="00926099" w:rsidRDefault="00902708" w:rsidP="00926099">
      <w:pPr>
        <w:pStyle w:val="ListParagraph"/>
        <w:numPr>
          <w:ilvl w:val="1"/>
          <w:numId w:val="11"/>
        </w:numPr>
        <w:rPr>
          <w:rFonts w:ascii="Verdana" w:hAnsi="Verdana"/>
          <w:b/>
          <w:bCs/>
          <w:sz w:val="24"/>
          <w:szCs w:val="24"/>
          <w:lang w:val="en-CA"/>
        </w:rPr>
      </w:pPr>
      <w:r w:rsidRPr="00926099">
        <w:rPr>
          <w:rFonts w:ascii="Verdana" w:hAnsi="Verdana"/>
          <w:b/>
          <w:bCs/>
          <w:sz w:val="24"/>
          <w:szCs w:val="24"/>
          <w:lang w:val="en-CA"/>
        </w:rPr>
        <w:t>Third-Party Advertisers and Members of the Public</w:t>
      </w:r>
    </w:p>
    <w:p w14:paraId="7E60EFA1" w14:textId="77777777" w:rsidR="00413E3B" w:rsidRPr="00413E3B" w:rsidRDefault="00413E3B" w:rsidP="00413E3B">
      <w:pPr>
        <w:rPr>
          <w:rFonts w:ascii="Verdana" w:hAnsi="Verdana"/>
          <w:sz w:val="24"/>
          <w:szCs w:val="24"/>
          <w:lang w:val="en-CA"/>
        </w:rPr>
      </w:pPr>
    </w:p>
    <w:p w14:paraId="6F2A5B4F" w14:textId="77777777" w:rsidR="00902708" w:rsidRPr="00902708" w:rsidRDefault="00902708" w:rsidP="00902708">
      <w:pPr>
        <w:rPr>
          <w:rFonts w:ascii="Verdana" w:hAnsi="Verdana"/>
          <w:sz w:val="24"/>
          <w:szCs w:val="24"/>
          <w:lang w:val="en-CA"/>
        </w:rPr>
      </w:pPr>
      <w:r w:rsidRPr="00902708">
        <w:rPr>
          <w:rFonts w:ascii="Verdana" w:hAnsi="Verdana"/>
          <w:sz w:val="24"/>
          <w:szCs w:val="24"/>
          <w:lang w:val="en-CA"/>
        </w:rPr>
        <w:t>Registered third-party advertisers and members of the public shall not use municipal resources to support or oppose any candidate or political position, nor create the appearance of municipal endorsement.</w:t>
      </w:r>
    </w:p>
    <w:p w14:paraId="444F7C44" w14:textId="77777777" w:rsidR="00902708" w:rsidRPr="00902708" w:rsidRDefault="00902708" w:rsidP="00902708">
      <w:pPr>
        <w:rPr>
          <w:rFonts w:ascii="Verdana" w:hAnsi="Verdana"/>
          <w:sz w:val="24"/>
          <w:szCs w:val="24"/>
          <w:lang w:val="en-CA"/>
        </w:rPr>
      </w:pPr>
    </w:p>
    <w:p w14:paraId="1275A29B" w14:textId="0F669966" w:rsidR="00902708" w:rsidRPr="00926099" w:rsidRDefault="00902708" w:rsidP="00926099">
      <w:pPr>
        <w:pStyle w:val="ListParagraph"/>
        <w:numPr>
          <w:ilvl w:val="1"/>
          <w:numId w:val="11"/>
        </w:numPr>
        <w:rPr>
          <w:rFonts w:ascii="Verdana" w:hAnsi="Verdana"/>
          <w:b/>
          <w:bCs/>
          <w:sz w:val="24"/>
          <w:szCs w:val="24"/>
          <w:lang w:val="en-CA"/>
        </w:rPr>
      </w:pPr>
      <w:r w:rsidRPr="00926099">
        <w:rPr>
          <w:rFonts w:ascii="Verdana" w:hAnsi="Verdana"/>
          <w:b/>
          <w:bCs/>
          <w:sz w:val="24"/>
          <w:szCs w:val="24"/>
          <w:lang w:val="en-CA"/>
        </w:rPr>
        <w:t>Administration</w:t>
      </w:r>
    </w:p>
    <w:p w14:paraId="32135997" w14:textId="77777777" w:rsidR="008E4A86" w:rsidRPr="008E4A86" w:rsidRDefault="008E4A86" w:rsidP="008E4A86">
      <w:pPr>
        <w:pStyle w:val="ListParagraph"/>
        <w:ind w:left="360"/>
        <w:rPr>
          <w:rFonts w:ascii="Verdana" w:hAnsi="Verdana"/>
          <w:b/>
          <w:bCs/>
          <w:sz w:val="24"/>
          <w:szCs w:val="24"/>
          <w:lang w:val="en-CA"/>
        </w:rPr>
      </w:pPr>
    </w:p>
    <w:p w14:paraId="45EBD100" w14:textId="77777777" w:rsidR="00902708" w:rsidRPr="00902708" w:rsidRDefault="00902708" w:rsidP="00902708">
      <w:pPr>
        <w:rPr>
          <w:rFonts w:ascii="Verdana" w:hAnsi="Verdana"/>
          <w:sz w:val="24"/>
          <w:szCs w:val="24"/>
          <w:lang w:val="en-CA"/>
        </w:rPr>
      </w:pPr>
      <w:r w:rsidRPr="00902708">
        <w:rPr>
          <w:rFonts w:ascii="Verdana" w:hAnsi="Verdana"/>
          <w:sz w:val="24"/>
          <w:szCs w:val="24"/>
          <w:lang w:val="en-CA"/>
        </w:rPr>
        <w:t>The City Clerk, or designate, is responsible for the administration of this policy and may issue procedures, interpretations, or operational guidance as necessary to ensure compliance, particularly during an election period.</w:t>
      </w:r>
    </w:p>
    <w:p w14:paraId="02BDCBCA" w14:textId="70223A39" w:rsidR="00902708" w:rsidRPr="00902708" w:rsidRDefault="00902708" w:rsidP="00902708">
      <w:pPr>
        <w:rPr>
          <w:rFonts w:ascii="Verdana" w:hAnsi="Verdana"/>
          <w:sz w:val="24"/>
          <w:szCs w:val="24"/>
          <w:lang w:val="en-CA"/>
        </w:rPr>
      </w:pPr>
    </w:p>
    <w:p w14:paraId="463FAF3E" w14:textId="2BFD9012" w:rsidR="00902708" w:rsidRPr="00926099" w:rsidRDefault="00902708" w:rsidP="00926099">
      <w:pPr>
        <w:pStyle w:val="ListParagraph"/>
        <w:numPr>
          <w:ilvl w:val="0"/>
          <w:numId w:val="1"/>
        </w:numPr>
        <w:rPr>
          <w:rFonts w:ascii="Verdana" w:hAnsi="Verdana"/>
          <w:b/>
          <w:bCs/>
          <w:sz w:val="24"/>
          <w:szCs w:val="24"/>
          <w:lang w:val="en-CA"/>
        </w:rPr>
      </w:pPr>
      <w:r w:rsidRPr="00926099">
        <w:rPr>
          <w:rFonts w:ascii="Verdana" w:hAnsi="Verdana"/>
          <w:b/>
          <w:bCs/>
          <w:sz w:val="24"/>
          <w:szCs w:val="24"/>
          <w:lang w:val="en-CA"/>
        </w:rPr>
        <w:t>Compliance and Enforcement</w:t>
      </w:r>
    </w:p>
    <w:p w14:paraId="54683E72" w14:textId="77777777" w:rsidR="008E4A86" w:rsidRPr="008E4A86" w:rsidRDefault="008E4A86" w:rsidP="008E4A86">
      <w:pPr>
        <w:pStyle w:val="ListParagraph"/>
        <w:ind w:left="360"/>
        <w:rPr>
          <w:rFonts w:ascii="Verdana" w:hAnsi="Verdana"/>
          <w:b/>
          <w:bCs/>
          <w:sz w:val="24"/>
          <w:szCs w:val="24"/>
          <w:lang w:val="en-CA"/>
        </w:rPr>
      </w:pPr>
    </w:p>
    <w:p w14:paraId="1432B379" w14:textId="77777777" w:rsidR="00902708" w:rsidRPr="00902708" w:rsidRDefault="00902708" w:rsidP="00902708">
      <w:pPr>
        <w:rPr>
          <w:rFonts w:ascii="Verdana" w:hAnsi="Verdana"/>
          <w:sz w:val="24"/>
          <w:szCs w:val="24"/>
          <w:lang w:val="en-CA"/>
        </w:rPr>
      </w:pPr>
      <w:r w:rsidRPr="00902708">
        <w:rPr>
          <w:rFonts w:ascii="Verdana" w:hAnsi="Verdana"/>
          <w:sz w:val="24"/>
          <w:szCs w:val="24"/>
          <w:lang w:val="en-CA"/>
        </w:rPr>
        <w:t>Non-compliance with this policy may result in one or more of the following actions, as applicable:</w:t>
      </w:r>
    </w:p>
    <w:p w14:paraId="781BDA2F" w14:textId="50022ED0" w:rsidR="00902708" w:rsidRPr="00902708" w:rsidRDefault="00902708" w:rsidP="00F5266A">
      <w:pPr>
        <w:numPr>
          <w:ilvl w:val="0"/>
          <w:numId w:val="9"/>
        </w:numPr>
        <w:spacing w:line="276" w:lineRule="auto"/>
        <w:rPr>
          <w:rFonts w:ascii="Verdana" w:hAnsi="Verdana"/>
          <w:sz w:val="24"/>
          <w:szCs w:val="24"/>
          <w:lang w:val="en-CA"/>
        </w:rPr>
      </w:pPr>
      <w:r w:rsidRPr="00902708">
        <w:rPr>
          <w:rFonts w:ascii="Verdana" w:hAnsi="Verdana"/>
          <w:sz w:val="24"/>
          <w:szCs w:val="24"/>
          <w:lang w:val="en-CA"/>
        </w:rPr>
        <w:t>Removal of materials or termination of access to municipal resources</w:t>
      </w:r>
      <w:r w:rsidR="00AF495E">
        <w:rPr>
          <w:rFonts w:ascii="Verdana" w:hAnsi="Verdana"/>
          <w:sz w:val="24"/>
          <w:szCs w:val="24"/>
          <w:lang w:val="en-CA"/>
        </w:rPr>
        <w:t>;</w:t>
      </w:r>
    </w:p>
    <w:p w14:paraId="5F8E23E0" w14:textId="7ECAB328" w:rsidR="00902708" w:rsidRPr="00902708" w:rsidRDefault="00902708" w:rsidP="00F5266A">
      <w:pPr>
        <w:numPr>
          <w:ilvl w:val="0"/>
          <w:numId w:val="9"/>
        </w:numPr>
        <w:spacing w:line="276" w:lineRule="auto"/>
        <w:rPr>
          <w:rFonts w:ascii="Verdana" w:hAnsi="Verdana"/>
          <w:sz w:val="24"/>
          <w:szCs w:val="24"/>
          <w:lang w:val="en-CA"/>
        </w:rPr>
      </w:pPr>
      <w:r w:rsidRPr="00902708">
        <w:rPr>
          <w:rFonts w:ascii="Verdana" w:hAnsi="Verdana"/>
          <w:sz w:val="24"/>
          <w:szCs w:val="24"/>
          <w:lang w:val="en-CA"/>
        </w:rPr>
        <w:t>Administrative or disciplinary action, up to and including dismissal</w:t>
      </w:r>
      <w:r w:rsidR="00AF495E">
        <w:rPr>
          <w:rFonts w:ascii="Verdana" w:hAnsi="Verdana"/>
          <w:sz w:val="24"/>
          <w:szCs w:val="24"/>
          <w:lang w:val="en-CA"/>
        </w:rPr>
        <w:t>;</w:t>
      </w:r>
    </w:p>
    <w:p w14:paraId="6B032A4E" w14:textId="77777777" w:rsidR="00902708" w:rsidRPr="00902708" w:rsidRDefault="00902708" w:rsidP="00F5266A">
      <w:pPr>
        <w:numPr>
          <w:ilvl w:val="0"/>
          <w:numId w:val="9"/>
        </w:numPr>
        <w:spacing w:line="276" w:lineRule="auto"/>
        <w:rPr>
          <w:rFonts w:ascii="Verdana" w:hAnsi="Verdana"/>
          <w:sz w:val="24"/>
          <w:szCs w:val="24"/>
          <w:lang w:val="en-CA"/>
        </w:rPr>
      </w:pPr>
      <w:r w:rsidRPr="00902708">
        <w:rPr>
          <w:rFonts w:ascii="Verdana" w:hAnsi="Verdana"/>
          <w:sz w:val="24"/>
          <w:szCs w:val="24"/>
          <w:lang w:val="en-CA"/>
        </w:rPr>
        <w:t>Referral to the appropriate election, integrity, or enforcement authority; and/or</w:t>
      </w:r>
    </w:p>
    <w:p w14:paraId="737ADBAF" w14:textId="77777777" w:rsidR="00902708" w:rsidRPr="00902708" w:rsidRDefault="00902708" w:rsidP="00F5266A">
      <w:pPr>
        <w:numPr>
          <w:ilvl w:val="0"/>
          <w:numId w:val="9"/>
        </w:numPr>
        <w:spacing w:line="276" w:lineRule="auto"/>
        <w:rPr>
          <w:rFonts w:ascii="Verdana" w:hAnsi="Verdana"/>
          <w:sz w:val="24"/>
          <w:szCs w:val="24"/>
          <w:lang w:val="en-CA"/>
        </w:rPr>
      </w:pPr>
      <w:r w:rsidRPr="00902708">
        <w:rPr>
          <w:rFonts w:ascii="Verdana" w:hAnsi="Verdana"/>
          <w:sz w:val="24"/>
          <w:szCs w:val="24"/>
          <w:lang w:val="en-CA"/>
        </w:rPr>
        <w:t>Any other remedy available at law.</w:t>
      </w:r>
    </w:p>
    <w:p w14:paraId="4B4AB166" w14:textId="6C209317" w:rsidR="00902708" w:rsidRDefault="00902708" w:rsidP="00902708">
      <w:pPr>
        <w:rPr>
          <w:rFonts w:ascii="Verdana" w:hAnsi="Verdana"/>
          <w:sz w:val="24"/>
          <w:szCs w:val="24"/>
          <w:lang w:val="en-CA"/>
        </w:rPr>
      </w:pPr>
    </w:p>
    <w:p w14:paraId="6328D1CC" w14:textId="25CD571E" w:rsidR="00AF495E" w:rsidRDefault="00AF495E" w:rsidP="00AF495E">
      <w:pPr>
        <w:pStyle w:val="ListParagraph"/>
        <w:numPr>
          <w:ilvl w:val="0"/>
          <w:numId w:val="1"/>
        </w:numPr>
        <w:rPr>
          <w:rFonts w:ascii="Verdana" w:hAnsi="Verdana"/>
          <w:b/>
          <w:bCs/>
          <w:sz w:val="24"/>
          <w:szCs w:val="24"/>
          <w:lang w:val="en-CA"/>
        </w:rPr>
      </w:pPr>
      <w:r w:rsidRPr="00AF495E">
        <w:rPr>
          <w:rFonts w:ascii="Verdana" w:hAnsi="Verdana"/>
          <w:b/>
          <w:bCs/>
          <w:sz w:val="24"/>
          <w:szCs w:val="24"/>
          <w:lang w:val="en-CA"/>
        </w:rPr>
        <w:t>Training</w:t>
      </w:r>
    </w:p>
    <w:p w14:paraId="012CCA6A" w14:textId="77777777" w:rsidR="00AF495E" w:rsidRDefault="00AF495E" w:rsidP="00AF495E">
      <w:pPr>
        <w:rPr>
          <w:rFonts w:ascii="Verdana" w:hAnsi="Verdana"/>
          <w:b/>
          <w:bCs/>
          <w:sz w:val="24"/>
          <w:szCs w:val="24"/>
          <w:lang w:val="en-CA"/>
        </w:rPr>
      </w:pPr>
    </w:p>
    <w:p w14:paraId="6FF8F82E" w14:textId="136D74F4" w:rsidR="00AF495E" w:rsidRPr="00AF495E" w:rsidRDefault="00AF495E" w:rsidP="00AF495E">
      <w:pPr>
        <w:rPr>
          <w:rFonts w:ascii="Verdana" w:hAnsi="Verdana"/>
          <w:sz w:val="24"/>
          <w:szCs w:val="24"/>
          <w:lang w:val="en-CA"/>
        </w:rPr>
      </w:pPr>
      <w:r w:rsidRPr="00AF495E">
        <w:rPr>
          <w:rFonts w:ascii="Verdana" w:hAnsi="Verdana"/>
          <w:sz w:val="24"/>
          <w:szCs w:val="24"/>
          <w:lang w:val="en-CA"/>
        </w:rPr>
        <w:t>Formal training is not required for this Policy. Guidance and direction may be provided by the Clerk or designate, particularly during election periods or where clarification of political activity and neutrality obligations is required.</w:t>
      </w:r>
    </w:p>
    <w:p w14:paraId="33405430" w14:textId="77777777" w:rsidR="00AF495E" w:rsidRDefault="00AF495E" w:rsidP="00AF495E">
      <w:pPr>
        <w:rPr>
          <w:rFonts w:ascii="Verdana" w:hAnsi="Verdana"/>
          <w:b/>
          <w:bCs/>
          <w:sz w:val="24"/>
          <w:szCs w:val="24"/>
          <w:lang w:val="en-CA"/>
        </w:rPr>
      </w:pPr>
    </w:p>
    <w:p w14:paraId="38AFD2DF" w14:textId="77777777" w:rsidR="00AF495E" w:rsidRPr="00AF495E" w:rsidRDefault="00AF495E" w:rsidP="00AF495E">
      <w:pPr>
        <w:pStyle w:val="ListParagraph"/>
        <w:numPr>
          <w:ilvl w:val="0"/>
          <w:numId w:val="1"/>
        </w:numPr>
        <w:rPr>
          <w:rFonts w:ascii="Verdana" w:hAnsi="Verdana"/>
          <w:b/>
          <w:bCs/>
          <w:sz w:val="24"/>
          <w:szCs w:val="24"/>
          <w:lang w:val="en-CA"/>
        </w:rPr>
      </w:pPr>
      <w:r w:rsidRPr="00AF495E">
        <w:rPr>
          <w:rFonts w:ascii="Verdana" w:hAnsi="Verdana"/>
          <w:b/>
          <w:bCs/>
          <w:sz w:val="24"/>
          <w:szCs w:val="24"/>
          <w:lang w:val="en-CA"/>
        </w:rPr>
        <w:t>Monitoring and Audit</w:t>
      </w:r>
    </w:p>
    <w:p w14:paraId="662D6961" w14:textId="77777777" w:rsidR="00AF495E" w:rsidRPr="00AF495E" w:rsidRDefault="00AF495E" w:rsidP="00AF495E">
      <w:pPr>
        <w:rPr>
          <w:rFonts w:ascii="Verdana" w:hAnsi="Verdana"/>
          <w:b/>
          <w:bCs/>
        </w:rPr>
      </w:pPr>
    </w:p>
    <w:p w14:paraId="69F82019" w14:textId="43938ADF" w:rsidR="00AF495E" w:rsidRDefault="00AF495E" w:rsidP="00AF495E">
      <w:pPr>
        <w:rPr>
          <w:rFonts w:ascii="Verdana" w:hAnsi="Verdana"/>
          <w:sz w:val="24"/>
          <w:szCs w:val="24"/>
        </w:rPr>
      </w:pPr>
      <w:r w:rsidRPr="00AF495E">
        <w:rPr>
          <w:rFonts w:ascii="Verdana" w:hAnsi="Verdana"/>
          <w:sz w:val="24"/>
          <w:szCs w:val="24"/>
        </w:rPr>
        <w:t>Compliance with this Policy will be monitored through existing corporate oversight mechanisms, including supervisory oversight, complaint-based review, and administrative review processes.</w:t>
      </w:r>
    </w:p>
    <w:p w14:paraId="0828A234" w14:textId="77777777" w:rsidR="00AF495E" w:rsidRPr="00AF495E" w:rsidRDefault="00AF495E" w:rsidP="00AF495E">
      <w:pPr>
        <w:rPr>
          <w:rFonts w:ascii="Verdana" w:hAnsi="Verdana"/>
          <w:sz w:val="24"/>
          <w:szCs w:val="24"/>
        </w:rPr>
      </w:pPr>
    </w:p>
    <w:p w14:paraId="6EF4602E" w14:textId="486C2649" w:rsidR="00AF495E" w:rsidRDefault="00AF495E" w:rsidP="00AF495E">
      <w:pPr>
        <w:rPr>
          <w:rFonts w:ascii="Verdana" w:hAnsi="Verdana"/>
          <w:sz w:val="24"/>
          <w:szCs w:val="24"/>
        </w:rPr>
      </w:pPr>
      <w:r w:rsidRPr="00AF495E">
        <w:rPr>
          <w:rFonts w:ascii="Verdana" w:hAnsi="Verdana"/>
          <w:sz w:val="24"/>
          <w:szCs w:val="24"/>
        </w:rPr>
        <w:t>The Corporation does not undertake routine monitoring of employee political activity. Alleged or identified instances of non-compliance may be reviewed and addressed in accordance with applicable legislation, collective agreements, and corporate policies.</w:t>
      </w:r>
    </w:p>
    <w:p w14:paraId="085422E0" w14:textId="77777777" w:rsidR="00AF495E" w:rsidRPr="00AF495E" w:rsidRDefault="00AF495E" w:rsidP="00AF495E">
      <w:pPr>
        <w:rPr>
          <w:rFonts w:ascii="Verdana" w:hAnsi="Verdana"/>
          <w:sz w:val="24"/>
          <w:szCs w:val="24"/>
        </w:rPr>
      </w:pPr>
    </w:p>
    <w:p w14:paraId="4F14C8F8" w14:textId="33739E38" w:rsidR="00902708" w:rsidRPr="009078BE" w:rsidRDefault="00902708" w:rsidP="00485DAD">
      <w:pPr>
        <w:spacing w:line="276" w:lineRule="auto"/>
        <w:rPr>
          <w:rFonts w:ascii="Verdana" w:hAnsi="Verdana"/>
          <w:b/>
          <w:bCs/>
          <w:sz w:val="24"/>
          <w:szCs w:val="24"/>
          <w:lang w:val="en-CA"/>
        </w:rPr>
      </w:pPr>
      <w:r w:rsidRPr="009078BE">
        <w:rPr>
          <w:rFonts w:ascii="Verdana" w:hAnsi="Verdana"/>
          <w:b/>
          <w:bCs/>
          <w:sz w:val="24"/>
          <w:szCs w:val="24"/>
          <w:lang w:val="en-CA"/>
        </w:rPr>
        <w:t>1</w:t>
      </w:r>
      <w:r w:rsidR="00926099">
        <w:rPr>
          <w:rFonts w:ascii="Verdana" w:hAnsi="Verdana"/>
          <w:b/>
          <w:bCs/>
          <w:sz w:val="24"/>
          <w:szCs w:val="24"/>
          <w:lang w:val="en-CA"/>
        </w:rPr>
        <w:t>1. Review Cycle</w:t>
      </w:r>
    </w:p>
    <w:p w14:paraId="6B6EB526" w14:textId="77777777" w:rsidR="00902708" w:rsidRPr="00902708" w:rsidRDefault="00902708" w:rsidP="00485DAD">
      <w:pPr>
        <w:spacing w:line="276" w:lineRule="auto"/>
        <w:rPr>
          <w:rFonts w:ascii="Verdana" w:hAnsi="Verdana"/>
          <w:sz w:val="24"/>
          <w:szCs w:val="24"/>
          <w:lang w:val="en-CA"/>
        </w:rPr>
      </w:pPr>
      <w:r w:rsidRPr="00902708">
        <w:rPr>
          <w:rFonts w:ascii="Verdana" w:hAnsi="Verdana"/>
          <w:sz w:val="24"/>
          <w:szCs w:val="24"/>
          <w:lang w:val="en-CA"/>
        </w:rPr>
        <w:t>This policy supersedes and replaces all previous policies, procedures, and guidelines relating to political activity, the use of municipal resources, and administrative neutrality, to the extent of any inconsistency.</w:t>
      </w:r>
    </w:p>
    <w:p w14:paraId="73636D9F" w14:textId="77777777" w:rsidR="00160E4E" w:rsidRPr="009165C2" w:rsidRDefault="00160E4E" w:rsidP="009165C2">
      <w:pPr>
        <w:rPr>
          <w:rFonts w:ascii="Verdana" w:hAnsi="Verdana"/>
          <w:sz w:val="24"/>
          <w:szCs w:val="24"/>
        </w:rPr>
      </w:pPr>
    </w:p>
    <w:p w14:paraId="48716060" w14:textId="60DD7774" w:rsidR="00160E4E" w:rsidRPr="00E10311" w:rsidRDefault="00E10311" w:rsidP="00E10311">
      <w:pPr>
        <w:rPr>
          <w:rFonts w:ascii="Verdana" w:hAnsi="Verdana"/>
          <w:b/>
          <w:bCs/>
          <w:sz w:val="24"/>
          <w:szCs w:val="24"/>
        </w:rPr>
      </w:pPr>
      <w:r>
        <w:rPr>
          <w:rFonts w:ascii="Verdana" w:hAnsi="Verdana"/>
          <w:b/>
          <w:bCs/>
          <w:sz w:val="24"/>
          <w:szCs w:val="24"/>
        </w:rPr>
        <w:t xml:space="preserve">      </w:t>
      </w:r>
      <w:r w:rsidR="00160E4E" w:rsidRPr="00E10311">
        <w:rPr>
          <w:rFonts w:ascii="Verdana" w:hAnsi="Verdana"/>
          <w:b/>
          <w:bCs/>
          <w:sz w:val="24"/>
          <w:szCs w:val="24"/>
        </w:rPr>
        <w:t>Revision History:</w:t>
      </w:r>
    </w:p>
    <w:tbl>
      <w:tblPr>
        <w:tblStyle w:val="TableGrid"/>
        <w:tblpPr w:leftFromText="180" w:rightFromText="180" w:vertAnchor="text" w:horzAnchor="margin" w:tblpXSpec="center" w:tblpY="167"/>
        <w:tblW w:w="8152" w:type="dxa"/>
        <w:tblLook w:val="04A0" w:firstRow="1" w:lastRow="0" w:firstColumn="1" w:lastColumn="0" w:noHBand="0" w:noVBand="1"/>
      </w:tblPr>
      <w:tblGrid>
        <w:gridCol w:w="1852"/>
        <w:gridCol w:w="4320"/>
        <w:gridCol w:w="1980"/>
      </w:tblGrid>
      <w:tr w:rsidR="00E10311" w:rsidRPr="009165C2" w14:paraId="091BE603" w14:textId="77777777" w:rsidTr="00C82C94">
        <w:tc>
          <w:tcPr>
            <w:tcW w:w="1852" w:type="dxa"/>
          </w:tcPr>
          <w:p w14:paraId="3C766B5F" w14:textId="77777777" w:rsidR="00E10311" w:rsidRPr="0077617B" w:rsidRDefault="00E10311" w:rsidP="00E10311">
            <w:pPr>
              <w:rPr>
                <w:rFonts w:ascii="Verdana" w:hAnsi="Verdana"/>
                <w:sz w:val="24"/>
                <w:szCs w:val="24"/>
              </w:rPr>
            </w:pPr>
            <w:r w:rsidRPr="0077617B">
              <w:rPr>
                <w:rFonts w:ascii="Verdana" w:hAnsi="Verdana"/>
                <w:sz w:val="24"/>
                <w:szCs w:val="24"/>
              </w:rPr>
              <w:t>Date</w:t>
            </w:r>
          </w:p>
        </w:tc>
        <w:tc>
          <w:tcPr>
            <w:tcW w:w="4320" w:type="dxa"/>
          </w:tcPr>
          <w:p w14:paraId="2601FB32" w14:textId="77777777" w:rsidR="00E10311" w:rsidRPr="0077617B" w:rsidRDefault="00E10311" w:rsidP="00E10311">
            <w:pPr>
              <w:rPr>
                <w:rFonts w:ascii="Verdana" w:hAnsi="Verdana"/>
                <w:sz w:val="24"/>
                <w:szCs w:val="24"/>
              </w:rPr>
            </w:pPr>
            <w:r w:rsidRPr="0077617B">
              <w:rPr>
                <w:rFonts w:ascii="Verdana" w:hAnsi="Verdana"/>
                <w:sz w:val="24"/>
                <w:szCs w:val="24"/>
              </w:rPr>
              <w:t>Description of Change</w:t>
            </w:r>
          </w:p>
        </w:tc>
        <w:tc>
          <w:tcPr>
            <w:tcW w:w="1980" w:type="dxa"/>
          </w:tcPr>
          <w:p w14:paraId="350E8548" w14:textId="77777777" w:rsidR="00E10311" w:rsidRPr="0077617B" w:rsidRDefault="00E10311" w:rsidP="00E10311">
            <w:pPr>
              <w:rPr>
                <w:rFonts w:ascii="Verdana" w:hAnsi="Verdana"/>
                <w:sz w:val="24"/>
                <w:szCs w:val="24"/>
              </w:rPr>
            </w:pPr>
            <w:r w:rsidRPr="0077617B">
              <w:rPr>
                <w:rFonts w:ascii="Verdana" w:hAnsi="Verdana"/>
                <w:sz w:val="24"/>
                <w:szCs w:val="24"/>
              </w:rPr>
              <w:t>Approved By</w:t>
            </w:r>
          </w:p>
        </w:tc>
      </w:tr>
      <w:tr w:rsidR="00E10311" w:rsidRPr="009165C2" w14:paraId="2971AA15" w14:textId="77777777" w:rsidTr="00C82C94">
        <w:tc>
          <w:tcPr>
            <w:tcW w:w="1852" w:type="dxa"/>
          </w:tcPr>
          <w:p w14:paraId="0E53C62D" w14:textId="6B426E3E" w:rsidR="00E10311" w:rsidRPr="0077617B" w:rsidRDefault="00C82C94" w:rsidP="00E10311">
            <w:pPr>
              <w:rPr>
                <w:rFonts w:ascii="Verdana" w:hAnsi="Verdana"/>
                <w:sz w:val="24"/>
                <w:szCs w:val="24"/>
              </w:rPr>
            </w:pPr>
            <w:r>
              <w:rPr>
                <w:rFonts w:ascii="Verdana" w:hAnsi="Verdana"/>
                <w:sz w:val="24"/>
                <w:szCs w:val="24"/>
              </w:rPr>
              <w:t xml:space="preserve"> </w:t>
            </w:r>
            <w:r w:rsidR="00F5266A">
              <w:rPr>
                <w:rFonts w:ascii="Verdana" w:hAnsi="Verdana"/>
                <w:sz w:val="24"/>
                <w:szCs w:val="24"/>
              </w:rPr>
              <w:t>2</w:t>
            </w:r>
            <w:r w:rsidR="00F5266A" w:rsidRPr="00F5266A">
              <w:rPr>
                <w:rFonts w:ascii="Verdana" w:hAnsi="Verdana"/>
                <w:sz w:val="24"/>
                <w:szCs w:val="24"/>
              </w:rPr>
              <w:t>003-01-13</w:t>
            </w:r>
          </w:p>
        </w:tc>
        <w:tc>
          <w:tcPr>
            <w:tcW w:w="4320" w:type="dxa"/>
          </w:tcPr>
          <w:p w14:paraId="3EE671F5" w14:textId="7C887D01" w:rsidR="00E10311" w:rsidRPr="0077617B" w:rsidRDefault="00F5266A" w:rsidP="00E10311">
            <w:pPr>
              <w:rPr>
                <w:rFonts w:ascii="Verdana" w:hAnsi="Verdana"/>
                <w:sz w:val="24"/>
                <w:szCs w:val="24"/>
              </w:rPr>
            </w:pPr>
            <w:r>
              <w:rPr>
                <w:rFonts w:ascii="Verdana" w:hAnsi="Verdana"/>
                <w:sz w:val="24"/>
                <w:szCs w:val="24"/>
              </w:rPr>
              <w:t>Political Activity (initial policy)</w:t>
            </w:r>
          </w:p>
        </w:tc>
        <w:tc>
          <w:tcPr>
            <w:tcW w:w="1980" w:type="dxa"/>
          </w:tcPr>
          <w:p w14:paraId="29AE9407" w14:textId="77777777" w:rsidR="00E10311" w:rsidRPr="0077617B" w:rsidRDefault="00E10311" w:rsidP="00E10311">
            <w:pPr>
              <w:rPr>
                <w:rFonts w:ascii="Verdana" w:hAnsi="Verdana"/>
                <w:sz w:val="24"/>
                <w:szCs w:val="24"/>
              </w:rPr>
            </w:pPr>
            <w:r>
              <w:rPr>
                <w:rFonts w:ascii="Verdana" w:hAnsi="Verdana"/>
                <w:sz w:val="24"/>
                <w:szCs w:val="24"/>
              </w:rPr>
              <w:t>Council</w:t>
            </w:r>
          </w:p>
        </w:tc>
      </w:tr>
      <w:tr w:rsidR="00E10311" w:rsidRPr="009165C2" w14:paraId="446A793B" w14:textId="77777777" w:rsidTr="00C82C94">
        <w:tc>
          <w:tcPr>
            <w:tcW w:w="1852" w:type="dxa"/>
          </w:tcPr>
          <w:p w14:paraId="0896C3CB" w14:textId="4B15AF4F" w:rsidR="00E10311" w:rsidRPr="0077617B" w:rsidRDefault="00C82C94" w:rsidP="00E10311">
            <w:pPr>
              <w:rPr>
                <w:rFonts w:ascii="Verdana" w:hAnsi="Verdana"/>
                <w:sz w:val="24"/>
                <w:szCs w:val="24"/>
              </w:rPr>
            </w:pPr>
            <w:r>
              <w:rPr>
                <w:rFonts w:ascii="Verdana" w:hAnsi="Verdana"/>
                <w:sz w:val="24"/>
                <w:szCs w:val="24"/>
              </w:rPr>
              <w:t xml:space="preserve"> </w:t>
            </w:r>
            <w:r w:rsidR="00F5266A">
              <w:rPr>
                <w:rFonts w:ascii="Verdana" w:hAnsi="Verdana"/>
                <w:sz w:val="24"/>
                <w:szCs w:val="24"/>
              </w:rPr>
              <w:t>2026-02-23</w:t>
            </w:r>
          </w:p>
        </w:tc>
        <w:tc>
          <w:tcPr>
            <w:tcW w:w="4320" w:type="dxa"/>
          </w:tcPr>
          <w:p w14:paraId="1AE20642" w14:textId="40B50B8A" w:rsidR="00E10311" w:rsidRPr="0077617B" w:rsidRDefault="00F5266A" w:rsidP="00E10311">
            <w:pPr>
              <w:rPr>
                <w:rFonts w:ascii="Verdana" w:hAnsi="Verdana"/>
                <w:sz w:val="24"/>
                <w:szCs w:val="24"/>
              </w:rPr>
            </w:pPr>
            <w:r>
              <w:rPr>
                <w:rFonts w:ascii="Verdana" w:hAnsi="Verdana"/>
                <w:sz w:val="24"/>
                <w:szCs w:val="24"/>
              </w:rPr>
              <w:t>Updated policy</w:t>
            </w:r>
          </w:p>
        </w:tc>
        <w:tc>
          <w:tcPr>
            <w:tcW w:w="1980" w:type="dxa"/>
          </w:tcPr>
          <w:p w14:paraId="6C16DEB3" w14:textId="6648A9F2" w:rsidR="00E10311" w:rsidRPr="0077617B" w:rsidRDefault="00F5266A" w:rsidP="00E10311">
            <w:pPr>
              <w:rPr>
                <w:rFonts w:ascii="Verdana" w:hAnsi="Verdana"/>
                <w:sz w:val="24"/>
                <w:szCs w:val="24"/>
              </w:rPr>
            </w:pPr>
            <w:r>
              <w:rPr>
                <w:rFonts w:ascii="Verdana" w:hAnsi="Verdana"/>
                <w:sz w:val="24"/>
                <w:szCs w:val="24"/>
              </w:rPr>
              <w:t>Council</w:t>
            </w:r>
          </w:p>
        </w:tc>
      </w:tr>
    </w:tbl>
    <w:p w14:paraId="2DB4A506" w14:textId="77777777" w:rsidR="0077617B" w:rsidRDefault="0077617B" w:rsidP="00926099">
      <w:pPr>
        <w:pStyle w:val="ListParagraph"/>
        <w:ind w:left="0"/>
        <w:rPr>
          <w:rFonts w:ascii="Verdana" w:hAnsi="Verdana"/>
          <w:sz w:val="24"/>
          <w:szCs w:val="24"/>
        </w:rPr>
      </w:pPr>
    </w:p>
    <w:p w14:paraId="01F43BC7" w14:textId="77777777" w:rsidR="00AF495E" w:rsidRDefault="00AF495E" w:rsidP="00926099">
      <w:pPr>
        <w:pStyle w:val="ListParagraph"/>
        <w:ind w:left="0"/>
        <w:rPr>
          <w:rFonts w:ascii="Verdana" w:hAnsi="Verdana"/>
          <w:sz w:val="24"/>
          <w:szCs w:val="24"/>
        </w:rPr>
      </w:pPr>
    </w:p>
    <w:p w14:paraId="7B610DEB" w14:textId="77777777" w:rsidR="00926099" w:rsidRDefault="00926099" w:rsidP="00926099">
      <w:pPr>
        <w:rPr>
          <w:rFonts w:ascii="Verdana" w:hAnsi="Verdana"/>
          <w:b/>
          <w:bCs/>
          <w:sz w:val="24"/>
          <w:szCs w:val="24"/>
        </w:rPr>
      </w:pPr>
    </w:p>
    <w:p w14:paraId="1981F44A" w14:textId="3F31DDE6" w:rsidR="00AF54F6" w:rsidRPr="00926099" w:rsidRDefault="00160E4E" w:rsidP="00926099">
      <w:pPr>
        <w:pStyle w:val="ListParagraph"/>
        <w:numPr>
          <w:ilvl w:val="1"/>
          <w:numId w:val="7"/>
        </w:numPr>
        <w:ind w:left="540" w:hanging="540"/>
        <w:rPr>
          <w:rFonts w:ascii="Verdana" w:hAnsi="Verdana"/>
          <w:b/>
          <w:bCs/>
          <w:sz w:val="24"/>
          <w:szCs w:val="24"/>
        </w:rPr>
      </w:pPr>
      <w:r w:rsidRPr="00926099">
        <w:rPr>
          <w:rFonts w:ascii="Verdana" w:hAnsi="Verdana"/>
          <w:b/>
          <w:bCs/>
          <w:sz w:val="24"/>
          <w:szCs w:val="24"/>
        </w:rPr>
        <w:lastRenderedPageBreak/>
        <w:t>A</w:t>
      </w:r>
      <w:r w:rsidR="00AF54F6" w:rsidRPr="00926099">
        <w:rPr>
          <w:rFonts w:ascii="Verdana" w:hAnsi="Verdana"/>
          <w:b/>
          <w:bCs/>
          <w:sz w:val="24"/>
          <w:szCs w:val="24"/>
        </w:rPr>
        <w:t>pproval &amp; Sign-off</w:t>
      </w:r>
    </w:p>
    <w:p w14:paraId="0978818A" w14:textId="77777777" w:rsidR="0077617B" w:rsidRDefault="0077617B" w:rsidP="0077617B">
      <w:pPr>
        <w:rPr>
          <w:rFonts w:ascii="Verdana" w:hAnsi="Verdana"/>
          <w:sz w:val="24"/>
          <w:szCs w:val="24"/>
        </w:rPr>
      </w:pPr>
    </w:p>
    <w:p w14:paraId="3B9100F6" w14:textId="53E4BECC" w:rsidR="00AF54F6" w:rsidRDefault="00160E4E" w:rsidP="0077617B">
      <w:pPr>
        <w:rPr>
          <w:rFonts w:ascii="Verdana" w:hAnsi="Verdana"/>
          <w:sz w:val="24"/>
          <w:szCs w:val="24"/>
        </w:rPr>
      </w:pPr>
      <w:r w:rsidRPr="0077617B">
        <w:rPr>
          <w:rFonts w:ascii="Verdana" w:hAnsi="Verdana"/>
          <w:sz w:val="24"/>
          <w:szCs w:val="24"/>
        </w:rPr>
        <w:t>By signing below, the Approval Authority confirms that this Policy has been reviewed, approved, and authorized for implementation.</w:t>
      </w:r>
      <w:bookmarkEnd w:id="11"/>
    </w:p>
    <w:p w14:paraId="0B1F9FC9" w14:textId="77777777" w:rsidR="00A539D9" w:rsidRDefault="00A539D9" w:rsidP="0077617B">
      <w:pPr>
        <w:rPr>
          <w:rFonts w:ascii="Verdana" w:hAnsi="Verdana"/>
          <w:sz w:val="24"/>
          <w:szCs w:val="24"/>
        </w:rPr>
      </w:pPr>
    </w:p>
    <w:p w14:paraId="2EBE3F72" w14:textId="77777777" w:rsidR="007B759F" w:rsidRDefault="007B759F" w:rsidP="007B759F">
      <w:pPr>
        <w:rPr>
          <w:rFonts w:ascii="Verdana" w:hAnsi="Verdana"/>
          <w:color w:val="000000" w:themeColor="text1"/>
          <w:sz w:val="24"/>
          <w:szCs w:val="24"/>
        </w:rPr>
      </w:pPr>
    </w:p>
    <w:p w14:paraId="0ACEB247" w14:textId="5394C18B" w:rsidR="00A539D9" w:rsidRPr="0077617B" w:rsidRDefault="00DF1E1C" w:rsidP="007B759F">
      <w:pPr>
        <w:rPr>
          <w:rFonts w:ascii="Verdana" w:hAnsi="Verdana"/>
          <w:sz w:val="24"/>
          <w:szCs w:val="24"/>
        </w:rPr>
      </w:pPr>
      <w:r>
        <w:rPr>
          <w:rFonts w:ascii="Verdana" w:hAnsi="Verdana"/>
          <w:color w:val="000000" w:themeColor="text1"/>
          <w:sz w:val="24"/>
          <w:szCs w:val="24"/>
        </w:rPr>
        <w:pict w14:anchorId="1D766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75pt;height:96.25pt">
            <v:imagedata r:id="rId12" o:title=""/>
            <o:lock v:ext="edit" ungrouping="t" rotation="t" cropping="t" verticies="t" text="t" grouping="t"/>
            <o:signatureline v:ext="edit" id="{E84ADB19-0E5F-43BE-B9A8-598427F8F534}" provid="{00000000-0000-0000-0000-000000000000}" o:suggestedsigner="Tim Mills" o:suggestedsigner2="Chief Administrative Officer" issignatureline="t"/>
          </v:shape>
        </w:pict>
      </w:r>
      <w:r w:rsidR="007B759F">
        <w:rPr>
          <w:rFonts w:ascii="Verdana" w:hAnsi="Verdana"/>
          <w:color w:val="000000" w:themeColor="text1"/>
          <w:sz w:val="24"/>
          <w:szCs w:val="24"/>
        </w:rPr>
        <w:t xml:space="preserve">           </w:t>
      </w:r>
      <w:r>
        <w:rPr>
          <w:rFonts w:ascii="Verdana" w:hAnsi="Verdana"/>
          <w:color w:val="000000" w:themeColor="text1"/>
          <w:sz w:val="24"/>
          <w:szCs w:val="24"/>
        </w:rPr>
        <w:pict w14:anchorId="630AC1EB">
          <v:shape id="_x0000_i1026" type="#_x0000_t75" alt="Signature Line, Unsigned" style="width:191.75pt;height:96.25pt">
            <v:imagedata r:id="rId13" o:title=""/>
            <o:lock v:ext="edit" ungrouping="t" rotation="t" cropping="t" verticies="t" text="t" grouping="t"/>
            <o:signatureline v:ext="edit" id="{B98EE95F-134E-4F24-B855-0A290685DD09}" provid="{00000000-0000-0000-0000-000000000000}" o:suggestedsigner="Justin Towndale" o:suggestedsigner2="Mayor" issignatureline="t"/>
          </v:shape>
        </w:pict>
      </w:r>
    </w:p>
    <w:sectPr w:rsidR="00A539D9" w:rsidRPr="0077617B" w:rsidSect="00E10311">
      <w:footerReference w:type="default" r:id="rId14"/>
      <w:type w:val="continuous"/>
      <w:pgSz w:w="12240" w:h="15840"/>
      <w:pgMar w:top="1170" w:right="1520" w:bottom="1080" w:left="1640" w:header="0"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B94B" w14:textId="77777777" w:rsidR="00DF1E1C" w:rsidRDefault="00DF1E1C">
      <w:r>
        <w:separator/>
      </w:r>
    </w:p>
  </w:endnote>
  <w:endnote w:type="continuationSeparator" w:id="0">
    <w:p w14:paraId="5595CE5B" w14:textId="77777777" w:rsidR="00DF1E1C" w:rsidRDefault="00DF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FEC4" w14:textId="2D859C2E" w:rsidR="007B759F" w:rsidRDefault="00F5266A" w:rsidP="00E10311">
    <w:pPr>
      <w:pStyle w:val="Footer"/>
    </w:pPr>
    <w:r w:rsidRPr="00F5266A">
      <w:t>Political Activity, Use of Municipal Resources and Election Neutrality Policy</w:t>
    </w:r>
    <w:r w:rsidR="007B759F" w:rsidRPr="007B759F">
      <w:tab/>
    </w:r>
  </w:p>
  <w:p w14:paraId="304B1259" w14:textId="1DF5AB56" w:rsidR="00FF5D15" w:rsidRDefault="00FF5D15" w:rsidP="00E10311">
    <w:pPr>
      <w:pStyle w:val="Footer"/>
    </w:pPr>
    <w:r>
      <w:t>Effectiv</w:t>
    </w:r>
    <w:r w:rsidR="00FB0653">
      <w:t>e</w:t>
    </w:r>
    <w:r w:rsidR="00C71396">
      <w:t xml:space="preserve"> </w:t>
    </w:r>
    <w:r w:rsidR="00F5266A">
      <w:t xml:space="preserve">February 23, </w:t>
    </w:r>
    <w:r w:rsidR="00C71396">
      <w:t>2026</w:t>
    </w:r>
    <w:r w:rsidR="00566B26">
      <w:tab/>
    </w:r>
    <w:sdt>
      <w:sdtPr>
        <w:id w:val="1251165205"/>
        <w:docPartObj>
          <w:docPartGallery w:val="Page Numbers (Bottom of Page)"/>
          <w:docPartUnique/>
        </w:docPartObj>
      </w:sdtPr>
      <w:sdtEndPr>
        <w:rPr>
          <w:noProof/>
        </w:rPr>
      </w:sdtEndPr>
      <w:sdtContent>
        <w:r w:rsidR="00E10311">
          <w:tab/>
        </w:r>
        <w:r w:rsidR="00566B26">
          <w:fldChar w:fldCharType="begin"/>
        </w:r>
        <w:r w:rsidR="00566B26">
          <w:instrText xml:space="preserve"> PAGE   \* MERGEFORMAT </w:instrText>
        </w:r>
        <w:r w:rsidR="00566B26">
          <w:fldChar w:fldCharType="separate"/>
        </w:r>
        <w:r w:rsidR="00566B26">
          <w:t>1</w:t>
        </w:r>
        <w:r w:rsidR="00566B2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6109" w14:textId="4C56E2F9" w:rsidR="00566B26" w:rsidRDefault="00566B26" w:rsidP="00566B26">
    <w:pPr>
      <w:pStyle w:val="Footer"/>
    </w:pPr>
  </w:p>
  <w:p w14:paraId="21681C9B" w14:textId="77777777" w:rsidR="00F5266A" w:rsidRDefault="00F5266A" w:rsidP="00F5266A">
    <w:pPr>
      <w:pStyle w:val="Footer"/>
    </w:pPr>
    <w:r w:rsidRPr="00F5266A">
      <w:t>Political Activity, Use of Municipal Resources and Election Neutrality Policy</w:t>
    </w:r>
    <w:r w:rsidRPr="007B759F">
      <w:tab/>
    </w:r>
  </w:p>
  <w:p w14:paraId="797D52C2" w14:textId="7256A353" w:rsidR="00566B26" w:rsidRDefault="00F5266A" w:rsidP="00F5266A">
    <w:pPr>
      <w:pStyle w:val="Footer"/>
    </w:pPr>
    <w:r>
      <w:t>Effective February 23, 2026</w:t>
    </w:r>
    <w:r w:rsidR="00566B26">
      <w:tab/>
    </w:r>
    <w:sdt>
      <w:sdtPr>
        <w:id w:val="-143970147"/>
        <w:docPartObj>
          <w:docPartGallery w:val="Page Numbers (Bottom of Page)"/>
          <w:docPartUnique/>
        </w:docPartObj>
      </w:sdtPr>
      <w:sdtEndPr>
        <w:rPr>
          <w:noProof/>
        </w:rPr>
      </w:sdtEndPr>
      <w:sdtContent>
        <w:r w:rsidR="007B759F">
          <w:tab/>
        </w:r>
        <w:r w:rsidR="00566B26">
          <w:fldChar w:fldCharType="begin"/>
        </w:r>
        <w:r w:rsidR="00566B26">
          <w:instrText xml:space="preserve"> PAGE   \* MERGEFORMAT </w:instrText>
        </w:r>
        <w:r w:rsidR="00566B26">
          <w:fldChar w:fldCharType="separate"/>
        </w:r>
        <w:r w:rsidR="00566B26">
          <w:t>2</w:t>
        </w:r>
        <w:r w:rsidR="00566B26">
          <w:rPr>
            <w:noProof/>
          </w:rPr>
          <w:fldChar w:fldCharType="end"/>
        </w:r>
      </w:sdtContent>
    </w:sdt>
  </w:p>
  <w:p w14:paraId="4D6040E2" w14:textId="287FE721" w:rsidR="006D34A6" w:rsidRDefault="006D34A6">
    <w:pPr>
      <w:pStyle w:val="BodyText"/>
      <w:spacing w:line="14" w:lineRule="auto"/>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288F" w14:textId="77777777" w:rsidR="00DF1E1C" w:rsidRDefault="00DF1E1C">
      <w:r>
        <w:separator/>
      </w:r>
    </w:p>
  </w:footnote>
  <w:footnote w:type="continuationSeparator" w:id="0">
    <w:p w14:paraId="1FF0DF44" w14:textId="77777777" w:rsidR="00DF1E1C" w:rsidRDefault="00DF1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168"/>
    <w:multiLevelType w:val="multilevel"/>
    <w:tmpl w:val="A00A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95183"/>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2106" w:hanging="504"/>
      </w:pPr>
    </w:lvl>
    <w:lvl w:ilvl="3">
      <w:start w:val="1"/>
      <w:numFmt w:val="decimal"/>
      <w:lvlText w:val="%1.%2.%3.%4."/>
      <w:lvlJc w:val="left"/>
      <w:pPr>
        <w:ind w:left="-1602" w:hanging="648"/>
      </w:pPr>
    </w:lvl>
    <w:lvl w:ilvl="4">
      <w:start w:val="1"/>
      <w:numFmt w:val="decimal"/>
      <w:lvlText w:val="%1.%2.%3.%4.%5."/>
      <w:lvlJc w:val="left"/>
      <w:pPr>
        <w:ind w:left="-1098" w:hanging="792"/>
      </w:pPr>
    </w:lvl>
    <w:lvl w:ilvl="5">
      <w:start w:val="1"/>
      <w:numFmt w:val="decimal"/>
      <w:lvlText w:val="%1.%2.%3.%4.%5.%6."/>
      <w:lvlJc w:val="left"/>
      <w:pPr>
        <w:ind w:left="-594" w:hanging="936"/>
      </w:pPr>
    </w:lvl>
    <w:lvl w:ilvl="6">
      <w:start w:val="1"/>
      <w:numFmt w:val="decimal"/>
      <w:lvlText w:val="%1.%2.%3.%4.%5.%6.%7."/>
      <w:lvlJc w:val="left"/>
      <w:pPr>
        <w:ind w:left="-90" w:hanging="1080"/>
      </w:pPr>
    </w:lvl>
    <w:lvl w:ilvl="7">
      <w:start w:val="1"/>
      <w:numFmt w:val="decimal"/>
      <w:lvlText w:val="%1.%2.%3.%4.%5.%6.%7.%8."/>
      <w:lvlJc w:val="left"/>
      <w:pPr>
        <w:ind w:left="414" w:hanging="1224"/>
      </w:pPr>
    </w:lvl>
    <w:lvl w:ilvl="8">
      <w:start w:val="1"/>
      <w:numFmt w:val="decimal"/>
      <w:lvlText w:val="%1.%2.%3.%4.%5.%6.%7.%8.%9."/>
      <w:lvlJc w:val="left"/>
      <w:pPr>
        <w:ind w:left="990" w:hanging="1440"/>
      </w:pPr>
    </w:lvl>
  </w:abstractNum>
  <w:abstractNum w:abstractNumId="2" w15:restartNumberingAfterBreak="0">
    <w:nsid w:val="0E8F2C35"/>
    <w:multiLevelType w:val="multilevel"/>
    <w:tmpl w:val="6A7E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71BB5"/>
    <w:multiLevelType w:val="multilevel"/>
    <w:tmpl w:val="2C16C324"/>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F5EFC"/>
    <w:multiLevelType w:val="multilevel"/>
    <w:tmpl w:val="61D8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96231"/>
    <w:multiLevelType w:val="multilevel"/>
    <w:tmpl w:val="6620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E0D56"/>
    <w:multiLevelType w:val="multilevel"/>
    <w:tmpl w:val="98D0DDF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605" w:hanging="525"/>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5355C"/>
    <w:multiLevelType w:val="multilevel"/>
    <w:tmpl w:val="3F761940"/>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lvl>
    <w:lvl w:ilvl="2">
      <w:start w:val="1"/>
      <w:numFmt w:val="decimal"/>
      <w:lvlText w:val="%1.%2.%3."/>
      <w:lvlJc w:val="left"/>
      <w:pPr>
        <w:ind w:left="-2106" w:hanging="504"/>
      </w:pPr>
    </w:lvl>
    <w:lvl w:ilvl="3">
      <w:start w:val="1"/>
      <w:numFmt w:val="decimal"/>
      <w:lvlText w:val="%1.%2.%3.%4."/>
      <w:lvlJc w:val="left"/>
      <w:pPr>
        <w:ind w:left="-1602" w:hanging="648"/>
      </w:pPr>
    </w:lvl>
    <w:lvl w:ilvl="4">
      <w:start w:val="1"/>
      <w:numFmt w:val="decimal"/>
      <w:lvlText w:val="%1.%2.%3.%4.%5."/>
      <w:lvlJc w:val="left"/>
      <w:pPr>
        <w:ind w:left="-1098" w:hanging="792"/>
      </w:pPr>
    </w:lvl>
    <w:lvl w:ilvl="5">
      <w:start w:val="1"/>
      <w:numFmt w:val="decimal"/>
      <w:lvlText w:val="%1.%2.%3.%4.%5.%6."/>
      <w:lvlJc w:val="left"/>
      <w:pPr>
        <w:ind w:left="-594" w:hanging="936"/>
      </w:pPr>
    </w:lvl>
    <w:lvl w:ilvl="6">
      <w:start w:val="1"/>
      <w:numFmt w:val="decimal"/>
      <w:lvlText w:val="%1.%2.%3.%4.%5.%6.%7."/>
      <w:lvlJc w:val="left"/>
      <w:pPr>
        <w:ind w:left="-90" w:hanging="1080"/>
      </w:pPr>
    </w:lvl>
    <w:lvl w:ilvl="7">
      <w:start w:val="1"/>
      <w:numFmt w:val="decimal"/>
      <w:lvlText w:val="%1.%2.%3.%4.%5.%6.%7.%8."/>
      <w:lvlJc w:val="left"/>
      <w:pPr>
        <w:ind w:left="414" w:hanging="1224"/>
      </w:pPr>
    </w:lvl>
    <w:lvl w:ilvl="8">
      <w:start w:val="1"/>
      <w:numFmt w:val="decimal"/>
      <w:lvlText w:val="%1.%2.%3.%4.%5.%6.%7.%8.%9."/>
      <w:lvlJc w:val="left"/>
      <w:pPr>
        <w:ind w:left="990" w:hanging="1440"/>
      </w:pPr>
    </w:lvl>
  </w:abstractNum>
  <w:abstractNum w:abstractNumId="8" w15:restartNumberingAfterBreak="0">
    <w:nsid w:val="55C07F43"/>
    <w:multiLevelType w:val="multilevel"/>
    <w:tmpl w:val="E42C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3258F"/>
    <w:multiLevelType w:val="multilevel"/>
    <w:tmpl w:val="35FEA2C0"/>
    <w:lvl w:ilvl="0">
      <w:start w:val="7"/>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7DC96B96"/>
    <w:multiLevelType w:val="multilevel"/>
    <w:tmpl w:val="5688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402074">
    <w:abstractNumId w:val="1"/>
  </w:num>
  <w:num w:numId="2" w16cid:durableId="2057924440">
    <w:abstractNumId w:val="0"/>
  </w:num>
  <w:num w:numId="3" w16cid:durableId="609241700">
    <w:abstractNumId w:val="10"/>
  </w:num>
  <w:num w:numId="4" w16cid:durableId="328600555">
    <w:abstractNumId w:val="4"/>
  </w:num>
  <w:num w:numId="5" w16cid:durableId="1436630664">
    <w:abstractNumId w:val="7"/>
  </w:num>
  <w:num w:numId="6" w16cid:durableId="367221045">
    <w:abstractNumId w:val="8"/>
  </w:num>
  <w:num w:numId="7" w16cid:durableId="1350258222">
    <w:abstractNumId w:val="3"/>
  </w:num>
  <w:num w:numId="8" w16cid:durableId="781723197">
    <w:abstractNumId w:val="2"/>
  </w:num>
  <w:num w:numId="9" w16cid:durableId="1450199595">
    <w:abstractNumId w:val="6"/>
  </w:num>
  <w:num w:numId="10" w16cid:durableId="262763088">
    <w:abstractNumId w:val="5"/>
  </w:num>
  <w:num w:numId="11" w16cid:durableId="62111132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E8"/>
    <w:rsid w:val="000031AF"/>
    <w:rsid w:val="00003A39"/>
    <w:rsid w:val="000225DC"/>
    <w:rsid w:val="00025F2D"/>
    <w:rsid w:val="000266A5"/>
    <w:rsid w:val="00033BEF"/>
    <w:rsid w:val="000377AC"/>
    <w:rsid w:val="00040A4C"/>
    <w:rsid w:val="00043061"/>
    <w:rsid w:val="00045953"/>
    <w:rsid w:val="000502BF"/>
    <w:rsid w:val="00050DE0"/>
    <w:rsid w:val="000515E5"/>
    <w:rsid w:val="000536B8"/>
    <w:rsid w:val="00067D5C"/>
    <w:rsid w:val="000703FD"/>
    <w:rsid w:val="000751DA"/>
    <w:rsid w:val="00076C04"/>
    <w:rsid w:val="00077909"/>
    <w:rsid w:val="0007791F"/>
    <w:rsid w:val="00083938"/>
    <w:rsid w:val="000A0D0B"/>
    <w:rsid w:val="000A619E"/>
    <w:rsid w:val="000B7E7D"/>
    <w:rsid w:val="000C3B85"/>
    <w:rsid w:val="000C5724"/>
    <w:rsid w:val="000D6501"/>
    <w:rsid w:val="000E349E"/>
    <w:rsid w:val="000E4DA8"/>
    <w:rsid w:val="000E6238"/>
    <w:rsid w:val="000F0285"/>
    <w:rsid w:val="000F6B64"/>
    <w:rsid w:val="00105E75"/>
    <w:rsid w:val="00107EB4"/>
    <w:rsid w:val="001126FC"/>
    <w:rsid w:val="001127BF"/>
    <w:rsid w:val="001232F6"/>
    <w:rsid w:val="00136150"/>
    <w:rsid w:val="001361B4"/>
    <w:rsid w:val="00137F1D"/>
    <w:rsid w:val="0014036D"/>
    <w:rsid w:val="0014060A"/>
    <w:rsid w:val="00141F42"/>
    <w:rsid w:val="00142D80"/>
    <w:rsid w:val="00153572"/>
    <w:rsid w:val="00154F4B"/>
    <w:rsid w:val="00160E4E"/>
    <w:rsid w:val="00161020"/>
    <w:rsid w:val="00162336"/>
    <w:rsid w:val="00166EE2"/>
    <w:rsid w:val="00167BD3"/>
    <w:rsid w:val="00171D64"/>
    <w:rsid w:val="001850B7"/>
    <w:rsid w:val="00186CFE"/>
    <w:rsid w:val="0019124B"/>
    <w:rsid w:val="001938AC"/>
    <w:rsid w:val="00197BB4"/>
    <w:rsid w:val="001A02C5"/>
    <w:rsid w:val="001A432A"/>
    <w:rsid w:val="001A4A69"/>
    <w:rsid w:val="001B2A29"/>
    <w:rsid w:val="001B3587"/>
    <w:rsid w:val="001C1739"/>
    <w:rsid w:val="001C5EE8"/>
    <w:rsid w:val="001D73E5"/>
    <w:rsid w:val="001D7418"/>
    <w:rsid w:val="001E3CD1"/>
    <w:rsid w:val="001E7E43"/>
    <w:rsid w:val="001F3790"/>
    <w:rsid w:val="001F6DC1"/>
    <w:rsid w:val="001F762D"/>
    <w:rsid w:val="00201232"/>
    <w:rsid w:val="00203469"/>
    <w:rsid w:val="00207B53"/>
    <w:rsid w:val="00211128"/>
    <w:rsid w:val="002155C0"/>
    <w:rsid w:val="00217CE5"/>
    <w:rsid w:val="002238DB"/>
    <w:rsid w:val="002309A2"/>
    <w:rsid w:val="002321FD"/>
    <w:rsid w:val="002363FB"/>
    <w:rsid w:val="00247F61"/>
    <w:rsid w:val="00256386"/>
    <w:rsid w:val="00266CAF"/>
    <w:rsid w:val="00266F01"/>
    <w:rsid w:val="00266F35"/>
    <w:rsid w:val="00272943"/>
    <w:rsid w:val="00274C49"/>
    <w:rsid w:val="00275493"/>
    <w:rsid w:val="00290D5E"/>
    <w:rsid w:val="00291691"/>
    <w:rsid w:val="0029206B"/>
    <w:rsid w:val="002961C1"/>
    <w:rsid w:val="002A23A8"/>
    <w:rsid w:val="002A527B"/>
    <w:rsid w:val="002A5EC9"/>
    <w:rsid w:val="002B2217"/>
    <w:rsid w:val="002B3864"/>
    <w:rsid w:val="002B5F58"/>
    <w:rsid w:val="002B6F1A"/>
    <w:rsid w:val="002C223F"/>
    <w:rsid w:val="002C2ACD"/>
    <w:rsid w:val="002C354A"/>
    <w:rsid w:val="002C517F"/>
    <w:rsid w:val="002C72C4"/>
    <w:rsid w:val="002D0C90"/>
    <w:rsid w:val="002D18B4"/>
    <w:rsid w:val="002E1C05"/>
    <w:rsid w:val="002E39D8"/>
    <w:rsid w:val="002E54AA"/>
    <w:rsid w:val="002F0681"/>
    <w:rsid w:val="002F11BC"/>
    <w:rsid w:val="002F59A8"/>
    <w:rsid w:val="00301533"/>
    <w:rsid w:val="00311E13"/>
    <w:rsid w:val="003156FC"/>
    <w:rsid w:val="00316D6A"/>
    <w:rsid w:val="00324D1D"/>
    <w:rsid w:val="00332E17"/>
    <w:rsid w:val="00344D49"/>
    <w:rsid w:val="00346DEB"/>
    <w:rsid w:val="00351FA9"/>
    <w:rsid w:val="0035725B"/>
    <w:rsid w:val="00357E99"/>
    <w:rsid w:val="00363460"/>
    <w:rsid w:val="00364F4B"/>
    <w:rsid w:val="00365FF3"/>
    <w:rsid w:val="003775B8"/>
    <w:rsid w:val="0038101F"/>
    <w:rsid w:val="003845CB"/>
    <w:rsid w:val="003901A9"/>
    <w:rsid w:val="003965BD"/>
    <w:rsid w:val="003975C4"/>
    <w:rsid w:val="003A34F6"/>
    <w:rsid w:val="003A5521"/>
    <w:rsid w:val="003B7C7C"/>
    <w:rsid w:val="003C2E8A"/>
    <w:rsid w:val="003C61F8"/>
    <w:rsid w:val="003D2AAD"/>
    <w:rsid w:val="003D335C"/>
    <w:rsid w:val="003D4C33"/>
    <w:rsid w:val="003D61A1"/>
    <w:rsid w:val="003D62C0"/>
    <w:rsid w:val="003E2894"/>
    <w:rsid w:val="003E4630"/>
    <w:rsid w:val="003E5C93"/>
    <w:rsid w:val="003F1916"/>
    <w:rsid w:val="003F2B02"/>
    <w:rsid w:val="0040283F"/>
    <w:rsid w:val="00407E6F"/>
    <w:rsid w:val="0041391B"/>
    <w:rsid w:val="00413E3B"/>
    <w:rsid w:val="00425123"/>
    <w:rsid w:val="004419F8"/>
    <w:rsid w:val="00441D83"/>
    <w:rsid w:val="004433C3"/>
    <w:rsid w:val="00454E0E"/>
    <w:rsid w:val="00470E60"/>
    <w:rsid w:val="00472F52"/>
    <w:rsid w:val="004730A1"/>
    <w:rsid w:val="00473D56"/>
    <w:rsid w:val="00473F4C"/>
    <w:rsid w:val="00480267"/>
    <w:rsid w:val="00483C16"/>
    <w:rsid w:val="00485DAD"/>
    <w:rsid w:val="0048619D"/>
    <w:rsid w:val="00491345"/>
    <w:rsid w:val="004929A5"/>
    <w:rsid w:val="00493134"/>
    <w:rsid w:val="004A15B5"/>
    <w:rsid w:val="004A5413"/>
    <w:rsid w:val="004B0155"/>
    <w:rsid w:val="004B607F"/>
    <w:rsid w:val="004C1E4C"/>
    <w:rsid w:val="004D0004"/>
    <w:rsid w:val="004D5309"/>
    <w:rsid w:val="004D5C0A"/>
    <w:rsid w:val="004E230A"/>
    <w:rsid w:val="004F15FE"/>
    <w:rsid w:val="004F19CE"/>
    <w:rsid w:val="004F6849"/>
    <w:rsid w:val="0050319B"/>
    <w:rsid w:val="00507E38"/>
    <w:rsid w:val="005102CB"/>
    <w:rsid w:val="00513F1F"/>
    <w:rsid w:val="00520C46"/>
    <w:rsid w:val="00526E14"/>
    <w:rsid w:val="00534721"/>
    <w:rsid w:val="00537242"/>
    <w:rsid w:val="005413AB"/>
    <w:rsid w:val="00541615"/>
    <w:rsid w:val="00541951"/>
    <w:rsid w:val="00553E34"/>
    <w:rsid w:val="00557A5A"/>
    <w:rsid w:val="00560A7B"/>
    <w:rsid w:val="00566B26"/>
    <w:rsid w:val="00584981"/>
    <w:rsid w:val="00587E26"/>
    <w:rsid w:val="00591B40"/>
    <w:rsid w:val="00592D80"/>
    <w:rsid w:val="005950DA"/>
    <w:rsid w:val="005A2E2E"/>
    <w:rsid w:val="005A4264"/>
    <w:rsid w:val="005B66BB"/>
    <w:rsid w:val="005B78DC"/>
    <w:rsid w:val="005D07F3"/>
    <w:rsid w:val="005D39D3"/>
    <w:rsid w:val="005D72D1"/>
    <w:rsid w:val="005E502B"/>
    <w:rsid w:val="005E6E4F"/>
    <w:rsid w:val="005E7A9E"/>
    <w:rsid w:val="005F09B4"/>
    <w:rsid w:val="005F7F42"/>
    <w:rsid w:val="00600F46"/>
    <w:rsid w:val="00603225"/>
    <w:rsid w:val="00610852"/>
    <w:rsid w:val="00613C4B"/>
    <w:rsid w:val="00614856"/>
    <w:rsid w:val="00614F57"/>
    <w:rsid w:val="00623CED"/>
    <w:rsid w:val="00625068"/>
    <w:rsid w:val="00633E93"/>
    <w:rsid w:val="00636A8C"/>
    <w:rsid w:val="00640826"/>
    <w:rsid w:val="006411FA"/>
    <w:rsid w:val="00642D65"/>
    <w:rsid w:val="00643F7D"/>
    <w:rsid w:val="006440AD"/>
    <w:rsid w:val="006450BE"/>
    <w:rsid w:val="00650F58"/>
    <w:rsid w:val="006629CD"/>
    <w:rsid w:val="00662EAE"/>
    <w:rsid w:val="00664969"/>
    <w:rsid w:val="00666495"/>
    <w:rsid w:val="0067277F"/>
    <w:rsid w:val="00686196"/>
    <w:rsid w:val="00693C8A"/>
    <w:rsid w:val="006943A2"/>
    <w:rsid w:val="006A2EA1"/>
    <w:rsid w:val="006A459B"/>
    <w:rsid w:val="006A6D1E"/>
    <w:rsid w:val="006B0888"/>
    <w:rsid w:val="006B0F24"/>
    <w:rsid w:val="006C3984"/>
    <w:rsid w:val="006C480A"/>
    <w:rsid w:val="006C536C"/>
    <w:rsid w:val="006C75D4"/>
    <w:rsid w:val="006C78C2"/>
    <w:rsid w:val="006D34A6"/>
    <w:rsid w:val="006E748D"/>
    <w:rsid w:val="00700927"/>
    <w:rsid w:val="00706478"/>
    <w:rsid w:val="00715219"/>
    <w:rsid w:val="00723962"/>
    <w:rsid w:val="00724536"/>
    <w:rsid w:val="007255EC"/>
    <w:rsid w:val="00730BCB"/>
    <w:rsid w:val="00733EEA"/>
    <w:rsid w:val="00734D0C"/>
    <w:rsid w:val="007350C4"/>
    <w:rsid w:val="0073532B"/>
    <w:rsid w:val="007361EF"/>
    <w:rsid w:val="00737FA7"/>
    <w:rsid w:val="007408C3"/>
    <w:rsid w:val="0074097E"/>
    <w:rsid w:val="00746025"/>
    <w:rsid w:val="00755058"/>
    <w:rsid w:val="007552ED"/>
    <w:rsid w:val="00762B66"/>
    <w:rsid w:val="00770B74"/>
    <w:rsid w:val="007713BE"/>
    <w:rsid w:val="0077617B"/>
    <w:rsid w:val="00777ADF"/>
    <w:rsid w:val="0078124F"/>
    <w:rsid w:val="007854A0"/>
    <w:rsid w:val="00786D58"/>
    <w:rsid w:val="007921CB"/>
    <w:rsid w:val="007A146B"/>
    <w:rsid w:val="007B759F"/>
    <w:rsid w:val="007C3F5B"/>
    <w:rsid w:val="007C438F"/>
    <w:rsid w:val="007C50DD"/>
    <w:rsid w:val="007D2D3A"/>
    <w:rsid w:val="007D2FEC"/>
    <w:rsid w:val="007D3E27"/>
    <w:rsid w:val="007D5324"/>
    <w:rsid w:val="007D55D6"/>
    <w:rsid w:val="007D659E"/>
    <w:rsid w:val="007E2DB2"/>
    <w:rsid w:val="007E67DF"/>
    <w:rsid w:val="007F5BCF"/>
    <w:rsid w:val="007F7329"/>
    <w:rsid w:val="008020AB"/>
    <w:rsid w:val="00802F07"/>
    <w:rsid w:val="00804E08"/>
    <w:rsid w:val="008062B2"/>
    <w:rsid w:val="00806857"/>
    <w:rsid w:val="008169F1"/>
    <w:rsid w:val="00826640"/>
    <w:rsid w:val="00826AF3"/>
    <w:rsid w:val="008310F9"/>
    <w:rsid w:val="0083134C"/>
    <w:rsid w:val="0083259E"/>
    <w:rsid w:val="00833510"/>
    <w:rsid w:val="00836DB8"/>
    <w:rsid w:val="00874F07"/>
    <w:rsid w:val="00876038"/>
    <w:rsid w:val="00876811"/>
    <w:rsid w:val="008818EA"/>
    <w:rsid w:val="008A59D8"/>
    <w:rsid w:val="008B7DE0"/>
    <w:rsid w:val="008C10C4"/>
    <w:rsid w:val="008C18FB"/>
    <w:rsid w:val="008C4DAD"/>
    <w:rsid w:val="008D3322"/>
    <w:rsid w:val="008D44C7"/>
    <w:rsid w:val="008D4FF4"/>
    <w:rsid w:val="008E2643"/>
    <w:rsid w:val="008E28E9"/>
    <w:rsid w:val="008E3158"/>
    <w:rsid w:val="008E4A86"/>
    <w:rsid w:val="008E4AE0"/>
    <w:rsid w:val="008E6115"/>
    <w:rsid w:val="008F0C01"/>
    <w:rsid w:val="008F24F3"/>
    <w:rsid w:val="008F2D7E"/>
    <w:rsid w:val="008F5995"/>
    <w:rsid w:val="008F69CF"/>
    <w:rsid w:val="00902708"/>
    <w:rsid w:val="0090640F"/>
    <w:rsid w:val="009078BE"/>
    <w:rsid w:val="00910C39"/>
    <w:rsid w:val="00912D4C"/>
    <w:rsid w:val="009165C2"/>
    <w:rsid w:val="00917820"/>
    <w:rsid w:val="00923B61"/>
    <w:rsid w:val="0092544A"/>
    <w:rsid w:val="00926099"/>
    <w:rsid w:val="00931F32"/>
    <w:rsid w:val="00934B52"/>
    <w:rsid w:val="009417FB"/>
    <w:rsid w:val="00941899"/>
    <w:rsid w:val="00947FBE"/>
    <w:rsid w:val="009502FC"/>
    <w:rsid w:val="00954268"/>
    <w:rsid w:val="00954A96"/>
    <w:rsid w:val="009600E8"/>
    <w:rsid w:val="009622E1"/>
    <w:rsid w:val="00964D21"/>
    <w:rsid w:val="00966AD5"/>
    <w:rsid w:val="009706EE"/>
    <w:rsid w:val="00973349"/>
    <w:rsid w:val="00973B85"/>
    <w:rsid w:val="0097400B"/>
    <w:rsid w:val="00985C6F"/>
    <w:rsid w:val="009874E2"/>
    <w:rsid w:val="009A51F0"/>
    <w:rsid w:val="009A5768"/>
    <w:rsid w:val="009B2EF1"/>
    <w:rsid w:val="009C24A8"/>
    <w:rsid w:val="009E1325"/>
    <w:rsid w:val="009E22F0"/>
    <w:rsid w:val="009E6A9F"/>
    <w:rsid w:val="009E6D88"/>
    <w:rsid w:val="00A03E1A"/>
    <w:rsid w:val="00A11A0F"/>
    <w:rsid w:val="00A13A3B"/>
    <w:rsid w:val="00A210DD"/>
    <w:rsid w:val="00A27367"/>
    <w:rsid w:val="00A479FE"/>
    <w:rsid w:val="00A516AF"/>
    <w:rsid w:val="00A5394E"/>
    <w:rsid w:val="00A539D9"/>
    <w:rsid w:val="00A54CD0"/>
    <w:rsid w:val="00A63CCE"/>
    <w:rsid w:val="00A711C1"/>
    <w:rsid w:val="00A71CB7"/>
    <w:rsid w:val="00A74CAD"/>
    <w:rsid w:val="00A81A81"/>
    <w:rsid w:val="00A8473A"/>
    <w:rsid w:val="00A87839"/>
    <w:rsid w:val="00A92784"/>
    <w:rsid w:val="00AB2BFE"/>
    <w:rsid w:val="00AB68F1"/>
    <w:rsid w:val="00AC1377"/>
    <w:rsid w:val="00AC3507"/>
    <w:rsid w:val="00AC590F"/>
    <w:rsid w:val="00AC6F59"/>
    <w:rsid w:val="00AC79C7"/>
    <w:rsid w:val="00AD2266"/>
    <w:rsid w:val="00AD72FD"/>
    <w:rsid w:val="00AE00A5"/>
    <w:rsid w:val="00AE1220"/>
    <w:rsid w:val="00AE38AB"/>
    <w:rsid w:val="00AE3E1B"/>
    <w:rsid w:val="00AE73C1"/>
    <w:rsid w:val="00AF25C7"/>
    <w:rsid w:val="00AF42B0"/>
    <w:rsid w:val="00AF495E"/>
    <w:rsid w:val="00AF54F6"/>
    <w:rsid w:val="00AF73AE"/>
    <w:rsid w:val="00B01292"/>
    <w:rsid w:val="00B01F1B"/>
    <w:rsid w:val="00B07C4E"/>
    <w:rsid w:val="00B1246A"/>
    <w:rsid w:val="00B15E2D"/>
    <w:rsid w:val="00B1601C"/>
    <w:rsid w:val="00B24E7F"/>
    <w:rsid w:val="00B252F3"/>
    <w:rsid w:val="00B258D0"/>
    <w:rsid w:val="00B30671"/>
    <w:rsid w:val="00B43893"/>
    <w:rsid w:val="00B53421"/>
    <w:rsid w:val="00B546FF"/>
    <w:rsid w:val="00B5622C"/>
    <w:rsid w:val="00B57664"/>
    <w:rsid w:val="00B6075B"/>
    <w:rsid w:val="00B61B76"/>
    <w:rsid w:val="00B61BB6"/>
    <w:rsid w:val="00B64A7F"/>
    <w:rsid w:val="00B6542B"/>
    <w:rsid w:val="00B67FA3"/>
    <w:rsid w:val="00B77723"/>
    <w:rsid w:val="00B80DD3"/>
    <w:rsid w:val="00B967DF"/>
    <w:rsid w:val="00B96F0A"/>
    <w:rsid w:val="00BA3909"/>
    <w:rsid w:val="00BA6007"/>
    <w:rsid w:val="00BB2404"/>
    <w:rsid w:val="00BB29DB"/>
    <w:rsid w:val="00BD0119"/>
    <w:rsid w:val="00BD55AC"/>
    <w:rsid w:val="00BD589B"/>
    <w:rsid w:val="00BE17E0"/>
    <w:rsid w:val="00BE369F"/>
    <w:rsid w:val="00BF3F60"/>
    <w:rsid w:val="00BF45DB"/>
    <w:rsid w:val="00BF5872"/>
    <w:rsid w:val="00BF6AD9"/>
    <w:rsid w:val="00C02E83"/>
    <w:rsid w:val="00C04D6D"/>
    <w:rsid w:val="00C06458"/>
    <w:rsid w:val="00C1009C"/>
    <w:rsid w:val="00C10F7E"/>
    <w:rsid w:val="00C15C69"/>
    <w:rsid w:val="00C179B3"/>
    <w:rsid w:val="00C22C0B"/>
    <w:rsid w:val="00C31CAF"/>
    <w:rsid w:val="00C32E80"/>
    <w:rsid w:val="00C34018"/>
    <w:rsid w:val="00C404DE"/>
    <w:rsid w:val="00C4113E"/>
    <w:rsid w:val="00C43995"/>
    <w:rsid w:val="00C43DD5"/>
    <w:rsid w:val="00C45499"/>
    <w:rsid w:val="00C45733"/>
    <w:rsid w:val="00C51F83"/>
    <w:rsid w:val="00C54ABE"/>
    <w:rsid w:val="00C6128D"/>
    <w:rsid w:val="00C6149C"/>
    <w:rsid w:val="00C6229C"/>
    <w:rsid w:val="00C71396"/>
    <w:rsid w:val="00C73570"/>
    <w:rsid w:val="00C748F0"/>
    <w:rsid w:val="00C811A6"/>
    <w:rsid w:val="00C82C94"/>
    <w:rsid w:val="00C8501C"/>
    <w:rsid w:val="00C872B3"/>
    <w:rsid w:val="00C9080F"/>
    <w:rsid w:val="00C92659"/>
    <w:rsid w:val="00C9644C"/>
    <w:rsid w:val="00CA1EE6"/>
    <w:rsid w:val="00CA4F3D"/>
    <w:rsid w:val="00CA6453"/>
    <w:rsid w:val="00CA6912"/>
    <w:rsid w:val="00CC46CA"/>
    <w:rsid w:val="00CD24A1"/>
    <w:rsid w:val="00CD3724"/>
    <w:rsid w:val="00CD44CD"/>
    <w:rsid w:val="00CF2254"/>
    <w:rsid w:val="00CF34BB"/>
    <w:rsid w:val="00CF3DBD"/>
    <w:rsid w:val="00CF5F48"/>
    <w:rsid w:val="00CF7883"/>
    <w:rsid w:val="00D0291C"/>
    <w:rsid w:val="00D04310"/>
    <w:rsid w:val="00D0678A"/>
    <w:rsid w:val="00D115B0"/>
    <w:rsid w:val="00D136AD"/>
    <w:rsid w:val="00D13A98"/>
    <w:rsid w:val="00D151D4"/>
    <w:rsid w:val="00D223C5"/>
    <w:rsid w:val="00D23490"/>
    <w:rsid w:val="00D23FA8"/>
    <w:rsid w:val="00D325BA"/>
    <w:rsid w:val="00D41218"/>
    <w:rsid w:val="00D41B8B"/>
    <w:rsid w:val="00D42C21"/>
    <w:rsid w:val="00D43411"/>
    <w:rsid w:val="00D4611C"/>
    <w:rsid w:val="00D51850"/>
    <w:rsid w:val="00D51EC6"/>
    <w:rsid w:val="00D57B66"/>
    <w:rsid w:val="00D61658"/>
    <w:rsid w:val="00D64733"/>
    <w:rsid w:val="00D70D84"/>
    <w:rsid w:val="00D77D1E"/>
    <w:rsid w:val="00D86B4C"/>
    <w:rsid w:val="00D9091D"/>
    <w:rsid w:val="00D922A7"/>
    <w:rsid w:val="00D971FC"/>
    <w:rsid w:val="00DA16BA"/>
    <w:rsid w:val="00DA386A"/>
    <w:rsid w:val="00DA4061"/>
    <w:rsid w:val="00DA5035"/>
    <w:rsid w:val="00DA6995"/>
    <w:rsid w:val="00DB12F6"/>
    <w:rsid w:val="00DB15A6"/>
    <w:rsid w:val="00DB77D5"/>
    <w:rsid w:val="00DC1465"/>
    <w:rsid w:val="00DD1D73"/>
    <w:rsid w:val="00DD29FF"/>
    <w:rsid w:val="00DD5173"/>
    <w:rsid w:val="00DD7152"/>
    <w:rsid w:val="00DE0702"/>
    <w:rsid w:val="00DE1437"/>
    <w:rsid w:val="00DE317F"/>
    <w:rsid w:val="00DE5024"/>
    <w:rsid w:val="00DF0C6C"/>
    <w:rsid w:val="00DF1E1C"/>
    <w:rsid w:val="00DF6AB7"/>
    <w:rsid w:val="00DF74F6"/>
    <w:rsid w:val="00DF7CFA"/>
    <w:rsid w:val="00E017F4"/>
    <w:rsid w:val="00E03714"/>
    <w:rsid w:val="00E038D0"/>
    <w:rsid w:val="00E10311"/>
    <w:rsid w:val="00E105C4"/>
    <w:rsid w:val="00E1098A"/>
    <w:rsid w:val="00E11DC3"/>
    <w:rsid w:val="00E16F4B"/>
    <w:rsid w:val="00E27820"/>
    <w:rsid w:val="00E33D83"/>
    <w:rsid w:val="00E37910"/>
    <w:rsid w:val="00E37A9C"/>
    <w:rsid w:val="00E4366E"/>
    <w:rsid w:val="00E45B4C"/>
    <w:rsid w:val="00E46FF3"/>
    <w:rsid w:val="00E47DE3"/>
    <w:rsid w:val="00E5332B"/>
    <w:rsid w:val="00E576B0"/>
    <w:rsid w:val="00E626D2"/>
    <w:rsid w:val="00E65818"/>
    <w:rsid w:val="00E70D89"/>
    <w:rsid w:val="00E72239"/>
    <w:rsid w:val="00E76845"/>
    <w:rsid w:val="00E82B45"/>
    <w:rsid w:val="00E83452"/>
    <w:rsid w:val="00E8477F"/>
    <w:rsid w:val="00EA27D0"/>
    <w:rsid w:val="00EA4DBF"/>
    <w:rsid w:val="00EA5AF8"/>
    <w:rsid w:val="00EA7D3F"/>
    <w:rsid w:val="00EB2266"/>
    <w:rsid w:val="00EB4A50"/>
    <w:rsid w:val="00EB606F"/>
    <w:rsid w:val="00EC2C14"/>
    <w:rsid w:val="00EC746E"/>
    <w:rsid w:val="00EE004B"/>
    <w:rsid w:val="00EE334F"/>
    <w:rsid w:val="00EE7F24"/>
    <w:rsid w:val="00EF0E2B"/>
    <w:rsid w:val="00F01F47"/>
    <w:rsid w:val="00F1077E"/>
    <w:rsid w:val="00F10D1F"/>
    <w:rsid w:val="00F1233B"/>
    <w:rsid w:val="00F13325"/>
    <w:rsid w:val="00F16A6B"/>
    <w:rsid w:val="00F20DCD"/>
    <w:rsid w:val="00F24583"/>
    <w:rsid w:val="00F25FB0"/>
    <w:rsid w:val="00F275CA"/>
    <w:rsid w:val="00F27CA6"/>
    <w:rsid w:val="00F314BC"/>
    <w:rsid w:val="00F35FAE"/>
    <w:rsid w:val="00F3762A"/>
    <w:rsid w:val="00F41B80"/>
    <w:rsid w:val="00F456E5"/>
    <w:rsid w:val="00F5096A"/>
    <w:rsid w:val="00F50DCA"/>
    <w:rsid w:val="00F5266A"/>
    <w:rsid w:val="00F54981"/>
    <w:rsid w:val="00F57F2C"/>
    <w:rsid w:val="00F61193"/>
    <w:rsid w:val="00F64394"/>
    <w:rsid w:val="00F64DB5"/>
    <w:rsid w:val="00F65860"/>
    <w:rsid w:val="00F723EC"/>
    <w:rsid w:val="00F7267A"/>
    <w:rsid w:val="00F73AB6"/>
    <w:rsid w:val="00F74DF7"/>
    <w:rsid w:val="00F80784"/>
    <w:rsid w:val="00F80CFB"/>
    <w:rsid w:val="00F83C68"/>
    <w:rsid w:val="00F84BD7"/>
    <w:rsid w:val="00F93B56"/>
    <w:rsid w:val="00F94A17"/>
    <w:rsid w:val="00FA2F25"/>
    <w:rsid w:val="00FA5C05"/>
    <w:rsid w:val="00FB0653"/>
    <w:rsid w:val="00FB2168"/>
    <w:rsid w:val="00FC0E17"/>
    <w:rsid w:val="00FC2CF9"/>
    <w:rsid w:val="00FC4AF7"/>
    <w:rsid w:val="00FD07A6"/>
    <w:rsid w:val="00FD4999"/>
    <w:rsid w:val="00FD5BDC"/>
    <w:rsid w:val="00FD7701"/>
    <w:rsid w:val="00FE48F3"/>
    <w:rsid w:val="00FE4B08"/>
    <w:rsid w:val="00FF5D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B5D40"/>
  <w15:chartTrackingRefBased/>
  <w15:docId w15:val="{8CE1A9CA-116D-425D-A36C-E5C7BEEB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E8"/>
    <w:pPr>
      <w:widowControl w:val="0"/>
      <w:autoSpaceDE w:val="0"/>
      <w:autoSpaceDN w:val="0"/>
      <w:spacing w:after="0" w:line="240" w:lineRule="auto"/>
    </w:pPr>
    <w:rPr>
      <w:rFonts w:ascii="Aptos" w:eastAsia="Arial" w:hAnsi="Aptos" w:cs="Arial"/>
      <w:kern w:val="0"/>
      <w:sz w:val="22"/>
      <w:szCs w:val="22"/>
      <w:lang w:val="en-US"/>
      <w14:ligatures w14:val="none"/>
    </w:rPr>
  </w:style>
  <w:style w:type="paragraph" w:styleId="Heading1">
    <w:name w:val="heading 1"/>
    <w:basedOn w:val="Normal"/>
    <w:next w:val="Normal"/>
    <w:link w:val="Heading1Char"/>
    <w:uiPriority w:val="9"/>
    <w:qFormat/>
    <w:rsid w:val="00960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0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0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0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0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0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0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0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0E8"/>
    <w:rPr>
      <w:rFonts w:eastAsiaTheme="majorEastAsia" w:cstheme="majorBidi"/>
      <w:color w:val="272727" w:themeColor="text1" w:themeTint="D8"/>
    </w:rPr>
  </w:style>
  <w:style w:type="paragraph" w:styleId="Title">
    <w:name w:val="Title"/>
    <w:basedOn w:val="Normal"/>
    <w:next w:val="Normal"/>
    <w:link w:val="TitleChar"/>
    <w:uiPriority w:val="10"/>
    <w:qFormat/>
    <w:rsid w:val="009600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0E8"/>
    <w:pPr>
      <w:spacing w:before="160"/>
      <w:jc w:val="center"/>
    </w:pPr>
    <w:rPr>
      <w:i/>
      <w:iCs/>
      <w:color w:val="404040" w:themeColor="text1" w:themeTint="BF"/>
    </w:rPr>
  </w:style>
  <w:style w:type="character" w:customStyle="1" w:styleId="QuoteChar">
    <w:name w:val="Quote Char"/>
    <w:basedOn w:val="DefaultParagraphFont"/>
    <w:link w:val="Quote"/>
    <w:uiPriority w:val="29"/>
    <w:rsid w:val="009600E8"/>
    <w:rPr>
      <w:i/>
      <w:iCs/>
      <w:color w:val="404040" w:themeColor="text1" w:themeTint="BF"/>
    </w:rPr>
  </w:style>
  <w:style w:type="paragraph" w:styleId="ListParagraph">
    <w:name w:val="List Paragraph"/>
    <w:basedOn w:val="Normal"/>
    <w:uiPriority w:val="34"/>
    <w:qFormat/>
    <w:rsid w:val="009600E8"/>
    <w:pPr>
      <w:ind w:left="720"/>
      <w:contextualSpacing/>
    </w:pPr>
  </w:style>
  <w:style w:type="character" w:styleId="IntenseEmphasis">
    <w:name w:val="Intense Emphasis"/>
    <w:basedOn w:val="DefaultParagraphFont"/>
    <w:uiPriority w:val="21"/>
    <w:qFormat/>
    <w:rsid w:val="009600E8"/>
    <w:rPr>
      <w:i/>
      <w:iCs/>
      <w:color w:val="0F4761" w:themeColor="accent1" w:themeShade="BF"/>
    </w:rPr>
  </w:style>
  <w:style w:type="paragraph" w:styleId="IntenseQuote">
    <w:name w:val="Intense Quote"/>
    <w:basedOn w:val="Normal"/>
    <w:next w:val="Normal"/>
    <w:link w:val="IntenseQuoteChar"/>
    <w:uiPriority w:val="30"/>
    <w:qFormat/>
    <w:rsid w:val="00960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0E8"/>
    <w:rPr>
      <w:i/>
      <w:iCs/>
      <w:color w:val="0F4761" w:themeColor="accent1" w:themeShade="BF"/>
    </w:rPr>
  </w:style>
  <w:style w:type="character" w:styleId="IntenseReference">
    <w:name w:val="Intense Reference"/>
    <w:basedOn w:val="DefaultParagraphFont"/>
    <w:uiPriority w:val="32"/>
    <w:qFormat/>
    <w:rsid w:val="009600E8"/>
    <w:rPr>
      <w:b/>
      <w:bCs/>
      <w:smallCaps/>
      <w:color w:val="0F4761" w:themeColor="accent1" w:themeShade="BF"/>
      <w:spacing w:val="5"/>
    </w:rPr>
  </w:style>
  <w:style w:type="paragraph" w:styleId="TOC1">
    <w:name w:val="toc 1"/>
    <w:basedOn w:val="Normal"/>
    <w:uiPriority w:val="39"/>
    <w:qFormat/>
    <w:rsid w:val="009600E8"/>
    <w:pPr>
      <w:spacing w:before="120" w:after="120"/>
    </w:pPr>
    <w:rPr>
      <w:rFonts w:asciiTheme="minorHAnsi" w:hAnsiTheme="minorHAnsi" w:cstheme="minorHAnsi"/>
      <w:b/>
      <w:bCs/>
      <w:caps/>
      <w:sz w:val="20"/>
      <w:szCs w:val="20"/>
    </w:rPr>
  </w:style>
  <w:style w:type="paragraph" w:styleId="BodyText">
    <w:name w:val="Body Text"/>
    <w:basedOn w:val="Normal"/>
    <w:link w:val="BodyTextChar"/>
    <w:uiPriority w:val="1"/>
    <w:qFormat/>
    <w:rsid w:val="009600E8"/>
    <w:rPr>
      <w:sz w:val="19"/>
      <w:szCs w:val="19"/>
    </w:rPr>
  </w:style>
  <w:style w:type="character" w:customStyle="1" w:styleId="BodyTextChar">
    <w:name w:val="Body Text Char"/>
    <w:basedOn w:val="DefaultParagraphFont"/>
    <w:link w:val="BodyText"/>
    <w:uiPriority w:val="1"/>
    <w:rsid w:val="009600E8"/>
    <w:rPr>
      <w:rFonts w:ascii="Aptos" w:eastAsia="Arial" w:hAnsi="Aptos" w:cs="Arial"/>
      <w:kern w:val="0"/>
      <w:sz w:val="19"/>
      <w:szCs w:val="19"/>
      <w:lang w:val="en-US"/>
      <w14:ligatures w14:val="none"/>
    </w:rPr>
  </w:style>
  <w:style w:type="paragraph" w:styleId="TOCHeading">
    <w:name w:val="TOC Heading"/>
    <w:basedOn w:val="Heading1"/>
    <w:next w:val="Normal"/>
    <w:uiPriority w:val="39"/>
    <w:unhideWhenUsed/>
    <w:qFormat/>
    <w:rsid w:val="009600E8"/>
    <w:pPr>
      <w:spacing w:before="240" w:after="0" w:line="259" w:lineRule="auto"/>
      <w:outlineLvl w:val="9"/>
    </w:pPr>
    <w:rPr>
      <w:sz w:val="32"/>
      <w:szCs w:val="32"/>
    </w:rPr>
  </w:style>
  <w:style w:type="character" w:styleId="Hyperlink">
    <w:name w:val="Hyperlink"/>
    <w:basedOn w:val="DefaultParagraphFont"/>
    <w:uiPriority w:val="99"/>
    <w:unhideWhenUsed/>
    <w:rsid w:val="009600E8"/>
    <w:rPr>
      <w:color w:val="467886" w:themeColor="hyperlink"/>
      <w:u w:val="single"/>
    </w:rPr>
  </w:style>
  <w:style w:type="paragraph" w:customStyle="1" w:styleId="Style1">
    <w:name w:val="Style1"/>
    <w:basedOn w:val="BodyText"/>
    <w:autoRedefine/>
    <w:qFormat/>
    <w:rsid w:val="00160E4E"/>
    <w:pPr>
      <w:spacing w:before="1"/>
    </w:pPr>
    <w:rPr>
      <w:rFonts w:ascii="Arial" w:hAnsi="Arial"/>
      <w:color w:val="000000" w:themeColor="text1"/>
      <w:sz w:val="24"/>
      <w:szCs w:val="24"/>
      <w14:shadow w14:blurRad="50800" w14:dist="50800" w14:dir="5400000" w14:sx="0" w14:sy="0" w14:kx="0" w14:ky="0" w14:algn="ctr">
        <w14:schemeClr w14:val="accent1">
          <w14:lumMod w14:val="20000"/>
          <w14:lumOff w14:val="80000"/>
        </w14:schemeClr>
      </w14:shadow>
      <w14:textOutline w14:w="9525" w14:cap="rnd" w14:cmpd="sng" w14:algn="ctr">
        <w14:noFill/>
        <w14:prstDash w14:val="solid"/>
        <w14:bevel/>
      </w14:textOutline>
    </w:rPr>
  </w:style>
  <w:style w:type="character" w:styleId="Emphasis">
    <w:name w:val="Emphasis"/>
    <w:basedOn w:val="DefaultParagraphFont"/>
    <w:uiPriority w:val="20"/>
    <w:qFormat/>
    <w:rsid w:val="009600E8"/>
    <w:rPr>
      <w:i/>
      <w:iCs/>
    </w:rPr>
  </w:style>
  <w:style w:type="character" w:styleId="Strong">
    <w:name w:val="Strong"/>
    <w:basedOn w:val="DefaultParagraphFont"/>
    <w:uiPriority w:val="22"/>
    <w:qFormat/>
    <w:rsid w:val="009600E8"/>
    <w:rPr>
      <w:b/>
      <w:bCs/>
    </w:rPr>
  </w:style>
  <w:style w:type="character" w:styleId="CommentReference">
    <w:name w:val="annotation reference"/>
    <w:basedOn w:val="DefaultParagraphFont"/>
    <w:uiPriority w:val="99"/>
    <w:semiHidden/>
    <w:unhideWhenUsed/>
    <w:rsid w:val="009600E8"/>
    <w:rPr>
      <w:sz w:val="16"/>
      <w:szCs w:val="16"/>
    </w:rPr>
  </w:style>
  <w:style w:type="paragraph" w:styleId="CommentText">
    <w:name w:val="annotation text"/>
    <w:basedOn w:val="Normal"/>
    <w:link w:val="CommentTextChar"/>
    <w:uiPriority w:val="99"/>
    <w:unhideWhenUsed/>
    <w:rsid w:val="009600E8"/>
    <w:rPr>
      <w:sz w:val="20"/>
      <w:szCs w:val="20"/>
    </w:rPr>
  </w:style>
  <w:style w:type="character" w:customStyle="1" w:styleId="CommentTextChar">
    <w:name w:val="Comment Text Char"/>
    <w:basedOn w:val="DefaultParagraphFont"/>
    <w:link w:val="CommentText"/>
    <w:uiPriority w:val="99"/>
    <w:rsid w:val="009600E8"/>
    <w:rPr>
      <w:rFonts w:ascii="Aptos" w:eastAsia="Arial" w:hAnsi="Aptos" w:cs="Arial"/>
      <w:kern w:val="0"/>
      <w:sz w:val="20"/>
      <w:szCs w:val="20"/>
      <w:lang w:val="en-US"/>
      <w14:ligatures w14:val="none"/>
    </w:rPr>
  </w:style>
  <w:style w:type="character" w:styleId="FollowedHyperlink">
    <w:name w:val="FollowedHyperlink"/>
    <w:basedOn w:val="DefaultParagraphFont"/>
    <w:uiPriority w:val="99"/>
    <w:semiHidden/>
    <w:unhideWhenUsed/>
    <w:rsid w:val="00923B61"/>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F1233B"/>
    <w:rPr>
      <w:b/>
      <w:bCs/>
    </w:rPr>
  </w:style>
  <w:style w:type="character" w:customStyle="1" w:styleId="CommentSubjectChar">
    <w:name w:val="Comment Subject Char"/>
    <w:basedOn w:val="CommentTextChar"/>
    <w:link w:val="CommentSubject"/>
    <w:uiPriority w:val="99"/>
    <w:semiHidden/>
    <w:rsid w:val="00F1233B"/>
    <w:rPr>
      <w:rFonts w:ascii="Aptos" w:eastAsia="Arial" w:hAnsi="Aptos" w:cs="Arial"/>
      <w:b/>
      <w:bCs/>
      <w:kern w:val="0"/>
      <w:sz w:val="20"/>
      <w:szCs w:val="20"/>
      <w:lang w:val="en-US"/>
      <w14:ligatures w14:val="none"/>
    </w:rPr>
  </w:style>
  <w:style w:type="paragraph" w:styleId="TOC2">
    <w:name w:val="toc 2"/>
    <w:basedOn w:val="Normal"/>
    <w:next w:val="Normal"/>
    <w:autoRedefine/>
    <w:uiPriority w:val="39"/>
    <w:unhideWhenUsed/>
    <w:rsid w:val="000C5724"/>
    <w:pPr>
      <w:spacing w:after="100"/>
      <w:ind w:left="220"/>
    </w:pPr>
  </w:style>
  <w:style w:type="table" w:styleId="TableGrid">
    <w:name w:val="Table Grid"/>
    <w:basedOn w:val="TableNormal"/>
    <w:uiPriority w:val="39"/>
    <w:rsid w:val="00DA6995"/>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9B3"/>
    <w:pPr>
      <w:tabs>
        <w:tab w:val="center" w:pos="4680"/>
        <w:tab w:val="right" w:pos="9360"/>
      </w:tabs>
    </w:pPr>
  </w:style>
  <w:style w:type="character" w:customStyle="1" w:styleId="HeaderChar">
    <w:name w:val="Header Char"/>
    <w:basedOn w:val="DefaultParagraphFont"/>
    <w:link w:val="Header"/>
    <w:uiPriority w:val="99"/>
    <w:rsid w:val="00C179B3"/>
    <w:rPr>
      <w:rFonts w:ascii="Aptos" w:eastAsia="Arial" w:hAnsi="Aptos" w:cs="Arial"/>
      <w:kern w:val="0"/>
      <w:sz w:val="22"/>
      <w:szCs w:val="22"/>
      <w:lang w:val="en-US"/>
      <w14:ligatures w14:val="none"/>
    </w:rPr>
  </w:style>
  <w:style w:type="paragraph" w:styleId="Footer">
    <w:name w:val="footer"/>
    <w:basedOn w:val="Normal"/>
    <w:link w:val="FooterChar"/>
    <w:uiPriority w:val="99"/>
    <w:unhideWhenUsed/>
    <w:rsid w:val="00C179B3"/>
    <w:pPr>
      <w:tabs>
        <w:tab w:val="center" w:pos="4680"/>
        <w:tab w:val="right" w:pos="9360"/>
      </w:tabs>
    </w:pPr>
  </w:style>
  <w:style w:type="character" w:customStyle="1" w:styleId="FooterChar">
    <w:name w:val="Footer Char"/>
    <w:basedOn w:val="DefaultParagraphFont"/>
    <w:link w:val="Footer"/>
    <w:uiPriority w:val="99"/>
    <w:rsid w:val="00C179B3"/>
    <w:rPr>
      <w:rFonts w:ascii="Aptos" w:eastAsia="Arial" w:hAnsi="Aptos" w:cs="Arial"/>
      <w:kern w:val="0"/>
      <w:sz w:val="22"/>
      <w:szCs w:val="22"/>
      <w:lang w:val="en-US"/>
      <w14:ligatures w14:val="none"/>
    </w:rPr>
  </w:style>
  <w:style w:type="paragraph" w:styleId="TOC3">
    <w:name w:val="toc 3"/>
    <w:basedOn w:val="Normal"/>
    <w:next w:val="Normal"/>
    <w:autoRedefine/>
    <w:uiPriority w:val="39"/>
    <w:unhideWhenUsed/>
    <w:rsid w:val="00C22C0B"/>
    <w:pPr>
      <w:spacing w:after="100"/>
      <w:ind w:left="440"/>
    </w:pPr>
  </w:style>
  <w:style w:type="paragraph" w:styleId="NoSpacing">
    <w:name w:val="No Spacing"/>
    <w:uiPriority w:val="1"/>
    <w:qFormat/>
    <w:rsid w:val="004929A5"/>
    <w:pPr>
      <w:widowControl w:val="0"/>
      <w:autoSpaceDE w:val="0"/>
      <w:autoSpaceDN w:val="0"/>
      <w:spacing w:after="0" w:line="240" w:lineRule="auto"/>
    </w:pPr>
    <w:rPr>
      <w:rFonts w:ascii="Aptos" w:eastAsia="Arial" w:hAnsi="Aptos" w:cs="Arial"/>
      <w:kern w:val="0"/>
      <w:sz w:val="22"/>
      <w:szCs w:val="22"/>
      <w:lang w:val="en-US"/>
      <w14:ligatures w14:val="none"/>
    </w:rPr>
  </w:style>
  <w:style w:type="paragraph" w:styleId="NormalWeb">
    <w:name w:val="Normal (Web)"/>
    <w:basedOn w:val="Normal"/>
    <w:uiPriority w:val="99"/>
    <w:semiHidden/>
    <w:unhideWhenUsed/>
    <w:rsid w:val="00876038"/>
    <w:rPr>
      <w:rFonts w:ascii="Times New Roman" w:hAnsi="Times New Roman" w:cs="Times New Roman"/>
      <w:sz w:val="24"/>
      <w:szCs w:val="24"/>
    </w:rPr>
  </w:style>
  <w:style w:type="paragraph" w:customStyle="1" w:styleId="scriptor-listitemlistlist-238d46b0-64f7-482a-b277-aa4252a58d083">
    <w:name w:val="scriptor-listitemlist!list-238d46b0-64f7-482a-b277-aa4252a58d083"/>
    <w:basedOn w:val="Normal"/>
    <w:rsid w:val="006629CD"/>
    <w:pPr>
      <w:widowControl/>
      <w:autoSpaceDE/>
      <w:autoSpaceDN/>
      <w:spacing w:after="160"/>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lectionDate xmlns="0e6a543f-cbe7-4d23-bb9b-5e7aed7b3265" xsi:nil="true"/>
    <lcf76f155ced4ddcb4097134ff3c332f xmlns="cd569bd3-693d-4ee4-b19d-a785eb48295b">
      <Terms xmlns="http://schemas.microsoft.com/office/infopath/2007/PartnerControls"/>
    </lcf76f155ced4ddcb4097134ff3c332f>
    <TaxCatchAll xmlns="76684d18-956a-4e1f-9cef-8d2d3685d912" xsi:nil="true"/>
    <Topic xmlns="0e6a543f-cbe7-4d23-bb9b-5e7aed7b32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lection" ma:contentTypeID="0x01010057E59A98EF5F544594D58FA33FC93F992300BCCD9CCD992D1B4DB89AE23475EEE754001976B0D089179140A1343023FE6B2D01" ma:contentTypeVersion="26" ma:contentTypeDescription="Create a new document." ma:contentTypeScope="" ma:versionID="56b96582b9153c3cb96e73d24e8da50b">
  <xsd:schema xmlns:xsd="http://www.w3.org/2001/XMLSchema" xmlns:xs="http://www.w3.org/2001/XMLSchema" xmlns:p="http://schemas.microsoft.com/office/2006/metadata/properties" xmlns:ns1="http://schemas.microsoft.com/sharepoint/v3" xmlns:ns2="0e6a543f-cbe7-4d23-bb9b-5e7aed7b3265" xmlns:ns3="cd569bd3-693d-4ee4-b19d-a785eb48295b" xmlns:ns4="76684d18-956a-4e1f-9cef-8d2d3685d912" targetNamespace="http://schemas.microsoft.com/office/2006/metadata/properties" ma:root="true" ma:fieldsID="6feaeab6db4da136a5f796c770e2e33a" ns1:_="" ns2:_="" ns3:_="" ns4:_="">
    <xsd:import namespace="http://schemas.microsoft.com/sharepoint/v3"/>
    <xsd:import namespace="0e6a543f-cbe7-4d23-bb9b-5e7aed7b3265"/>
    <xsd:import namespace="cd569bd3-693d-4ee4-b19d-a785eb48295b"/>
    <xsd:import namespace="76684d18-956a-4e1f-9cef-8d2d3685d912"/>
    <xsd:element name="properties">
      <xsd:complexType>
        <xsd:sequence>
          <xsd:element name="documentManagement">
            <xsd:complexType>
              <xsd:all>
                <xsd:element ref="ns2:ElectionDate"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LengthInSeconds" minOccurs="0"/>
                <xsd:element ref="ns2:Topic" minOccurs="0"/>
                <xsd:element ref="ns3:MediaServiceObjectDetectorVersions" minOccurs="0"/>
                <xsd:element ref="ns3:MediaServiceMetadata" minOccurs="0"/>
                <xsd:element ref="ns1:TagEventDat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8"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6a543f-cbe7-4d23-bb9b-5e7aed7b3265" elementFormDefault="qualified">
    <xsd:import namespace="http://schemas.microsoft.com/office/2006/documentManagement/types"/>
    <xsd:import namespace="http://schemas.microsoft.com/office/infopath/2007/PartnerControls"/>
    <xsd:element name="ElectionDate" ma:index="8" nillable="true" ma:displayName="Election Date" ma:internalName="ElectionDate">
      <xsd:simpleType>
        <xsd:restriction base="dms:DateTime"/>
      </xsd:simpleType>
    </xsd:element>
    <xsd:element name="Topic" ma:index="24" nillable="true" ma:displayName="Topic" ma:indexed="true" ma:internalName="Topi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69bd3-693d-4ee4-b19d-a785eb48295b" elementFormDefault="qualified">
    <xsd:import namespace="http://schemas.microsoft.com/office/2006/documentManagement/types"/>
    <xsd:import namespace="http://schemas.microsoft.com/office/infopath/2007/PartnerControls"/>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84874a-c201-46b8-bf55-fd23a7de827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84d18-956a-4e1f-9cef-8d2d3685d9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cfe809-6e2d-404b-bde1-0a370269b0f0}" ma:internalName="TaxCatchAll" ma:showField="CatchAllData" ma:web="76684d18-956a-4e1f-9cef-8d2d3685d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25"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984874a-c201-46b8-bf55-fd23a7de8277" ContentTypeId="0x01010057E59A98EF5F544594D58FA33FC93F992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BF1D2-8FC7-4040-976F-1398019C0F15}">
  <ds:schemaRefs>
    <ds:schemaRef ds:uri="http://schemas.microsoft.com/office/2006/metadata/properties"/>
    <ds:schemaRef ds:uri="http://schemas.microsoft.com/office/infopath/2007/PartnerControls"/>
    <ds:schemaRef ds:uri="http://schemas.microsoft.com/sharepoint/v3"/>
    <ds:schemaRef ds:uri="764aeec1-81d0-4b70-9ade-e1ef5a9d1e1f"/>
    <ds:schemaRef ds:uri="f032644f-830c-4f96-ae88-a2e77254293c"/>
  </ds:schemaRefs>
</ds:datastoreItem>
</file>

<file path=customXml/itemProps2.xml><?xml version="1.0" encoding="utf-8"?>
<ds:datastoreItem xmlns:ds="http://schemas.openxmlformats.org/officeDocument/2006/customXml" ds:itemID="{57ABA087-DE7B-4401-9C28-DD6DCFE058DC}">
  <ds:schemaRefs>
    <ds:schemaRef ds:uri="http://schemas.openxmlformats.org/officeDocument/2006/bibliography"/>
  </ds:schemaRefs>
</ds:datastoreItem>
</file>

<file path=customXml/itemProps3.xml><?xml version="1.0" encoding="utf-8"?>
<ds:datastoreItem xmlns:ds="http://schemas.openxmlformats.org/officeDocument/2006/customXml" ds:itemID="{A6A2CC1C-B6F2-4A3C-A72B-F916DCEC2CCA}"/>
</file>

<file path=customXml/itemProps4.xml><?xml version="1.0" encoding="utf-8"?>
<ds:datastoreItem xmlns:ds="http://schemas.openxmlformats.org/officeDocument/2006/customXml" ds:itemID="{28A49B86-E8BA-4007-BBED-E468242BD284}"/>
</file>

<file path=customXml/itemProps5.xml><?xml version="1.0" encoding="utf-8"?>
<ds:datastoreItem xmlns:ds="http://schemas.openxmlformats.org/officeDocument/2006/customXml" ds:itemID="{0736367E-3A62-40A2-B9FE-EF207841315F}"/>
</file>

<file path=docProps/app.xml><?xml version="1.0" encoding="utf-8"?>
<Properties xmlns="http://schemas.openxmlformats.org/officeDocument/2006/extended-properties" xmlns:vt="http://schemas.openxmlformats.org/officeDocument/2006/docPropsVTypes">
  <Template>Normal.dotm</Template>
  <TotalTime>1</TotalTime>
  <Pages>7</Pages>
  <Words>1214</Words>
  <Characters>7995</Characters>
  <Application>Microsoft Office Word</Application>
  <DocSecurity>0</DocSecurity>
  <Lines>257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Stephen Babajide</dc:creator>
  <cp:keywords/>
  <dc:description/>
  <cp:lastModifiedBy>Denise Labelle-Gelinas</cp:lastModifiedBy>
  <cp:revision>2</cp:revision>
  <cp:lastPrinted>2026-01-14T21:30:00Z</cp:lastPrinted>
  <dcterms:created xsi:type="dcterms:W3CDTF">2026-03-07T20:04:00Z</dcterms:created>
  <dcterms:modified xsi:type="dcterms:W3CDTF">2026-03-07T20:04:00Z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0x01010057E59A98EF5F544594D58FA33FC93F992300BCCD9CCD992D1B4DB89AE23475EEE754001976B0D089179140A1343023FE6B2D01</vt:lpwstr>
  </property>
</Properties>
</file>